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75" w:rsidRPr="002A0275" w:rsidRDefault="002A0275" w:rsidP="002A0275">
      <w:pPr>
        <w:widowControl/>
        <w:spacing w:line="640" w:lineRule="exact"/>
        <w:jc w:val="center"/>
        <w:outlineLvl w:val="0"/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</w:pPr>
      <w:r w:rsidRPr="002A0275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教育部社科司关于2023年度教育部人文社会科学研究一般项目申报工作的通知</w:t>
      </w:r>
    </w:p>
    <w:p w:rsidR="002A0275" w:rsidRPr="002A0275" w:rsidRDefault="002A0275" w:rsidP="002A0275">
      <w:pPr>
        <w:widowControl/>
        <w:spacing w:line="560" w:lineRule="exact"/>
        <w:jc w:val="center"/>
        <w:rPr>
          <w:rFonts w:ascii="方正楷体_GBK" w:eastAsia="方正楷体_GBK" w:hAnsi="微软雅黑" w:cs="宋体" w:hint="eastAsia"/>
          <w:kern w:val="0"/>
          <w:sz w:val="32"/>
          <w:szCs w:val="32"/>
        </w:rPr>
      </w:pPr>
      <w:r w:rsidRPr="002A0275">
        <w:rPr>
          <w:rFonts w:ascii="方正楷体_GBK" w:eastAsia="方正楷体_GBK" w:hAnsi="微软雅黑" w:cs="宋体" w:hint="eastAsia"/>
          <w:kern w:val="0"/>
          <w:sz w:val="32"/>
          <w:szCs w:val="32"/>
        </w:rPr>
        <w:t>教</w:t>
      </w:r>
      <w:proofErr w:type="gramStart"/>
      <w:r w:rsidRPr="002A0275">
        <w:rPr>
          <w:rFonts w:ascii="方正楷体_GBK" w:eastAsia="方正楷体_GBK" w:hAnsi="微软雅黑" w:cs="宋体" w:hint="eastAsia"/>
          <w:kern w:val="0"/>
          <w:sz w:val="32"/>
          <w:szCs w:val="32"/>
        </w:rPr>
        <w:t>社科司函〔2023〕</w:t>
      </w:r>
      <w:proofErr w:type="gramEnd"/>
      <w:r w:rsidRPr="002A0275">
        <w:rPr>
          <w:rFonts w:ascii="方正楷体_GBK" w:eastAsia="方正楷体_GBK" w:hAnsi="微软雅黑" w:cs="宋体" w:hint="eastAsia"/>
          <w:kern w:val="0"/>
          <w:sz w:val="32"/>
          <w:szCs w:val="32"/>
        </w:rPr>
        <w:t>16号</w:t>
      </w:r>
    </w:p>
    <w:p w:rsidR="002A0275" w:rsidRPr="002A0275" w:rsidRDefault="002A0275" w:rsidP="002A0275">
      <w:pPr>
        <w:widowControl/>
        <w:spacing w:line="5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A0275" w:rsidRPr="002A0275" w:rsidRDefault="002A0275" w:rsidP="002A0275">
      <w:pPr>
        <w:widowControl/>
        <w:spacing w:line="5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为深入学习贯彻党的二十大精神，贯彻落</w:t>
      </w:r>
      <w:proofErr w:type="gramStart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实习近</w:t>
      </w:r>
      <w:proofErr w:type="gramEnd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平总书记关于教育的重要论述、关于哲学社会科学工作的重要论述，贯彻落实《面向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2035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高校哲学社会科学高质量发展行动计划》《哲学社会科学知识体系建构和高校咨政服务能力提升工程实施方案》，根据《教育部人文社会科学研究项目管理办法》（教社科〔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2006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〕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号），现将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年度教育部人文社会科学研究一般项目（以下简称项目）申报工作有关事项通知如下。</w:t>
      </w:r>
    </w:p>
    <w:p w:rsidR="002A0275" w:rsidRPr="002A0275" w:rsidRDefault="002A0275" w:rsidP="002A0275">
      <w:pPr>
        <w:widowControl/>
        <w:spacing w:line="560" w:lineRule="exact"/>
        <w:ind w:firstLineChars="200" w:firstLine="643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一、申报内容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本次项目申报不设申报指南（专项任务项目除外），申请人根据自身的研究基础和学术特长，坚持正确政治方向、价值取向、研究导向，认真凝练、自行拟定研究课题。研究课题名称应表述规范、准确、简洁。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项目类别及资助额度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项目研究期限为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年，具体类别分为：（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）规划基金项目，资助经费不超过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万元；（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）青年基金项目，资助经费不超过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8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万元；（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）自筹经费项目，经费由申请人从校外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有关部门或企事业单位自筹，自筹经费不低于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8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万元；（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）专项任务项目，包括中国特色社会主义理论体系研究专项、高校辅导员研究专项，具体申报通知将另行发布。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为支持西部和边疆地区高校人文社会科学研究发展，本次继续设立西部和边疆地区项目、新疆项目、西藏项目。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项目申报学科范围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根据原国家质量技术监督局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2009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年公布的《学科分类与代码》和高校的实际情况，本次项目申报的学科范围包括：（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）马克思主义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/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思想政治教育；（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）哲学；（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）逻辑学；（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）宗教学；（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）语言学；（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）中国文学；（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）外国文学；（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8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）艺术学；（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）历史学；（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）考古学；（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）经济学；（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）管理学；（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）政治学；（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14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）法学；（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15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）社会学；（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16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）民族学与文化学；（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17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）新闻学与传播学；（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18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）图书馆、情报与文献学；（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19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）教育学；（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）心理学；（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）体育学；（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22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）统计学；（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）港澳台问题研究；（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24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）国际问题研究；（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25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）交叉学科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/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综合研究。</w:t>
      </w:r>
    </w:p>
    <w:p w:rsidR="002A0275" w:rsidRPr="002A0275" w:rsidRDefault="002A0275" w:rsidP="002A0275">
      <w:pPr>
        <w:widowControl/>
        <w:spacing w:line="560" w:lineRule="exact"/>
        <w:ind w:firstLineChars="200" w:firstLine="643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二、申报条件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本次项目</w:t>
      </w:r>
      <w:proofErr w:type="gramStart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限全国</w:t>
      </w:r>
      <w:proofErr w:type="gramEnd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普通高等学校申报。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申请人须为在编在岗教师，能够实际承担、组织研究工作；每个申请人限报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项，所列课题组成员必须征得其本人同意，否则视为违规申报。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申请人除符合《教育部人文社会科学研究项目管理办法》的相关规定外，还必须符合下列条件：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）规划基金项目申请人应具有高级职称（含副高）；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）青年基金项目申请人应具有博士学位或中级以上（含中级）职称，年龄不超过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40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周岁（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1983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日以后出生）；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）自筹经费项目申请人，须在《教育部人文社会科学研究一般项目申请评审书》（以下简称《申请评审书》）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其他来源经费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栏填写经费，并上</w:t>
      </w:r>
      <w:proofErr w:type="gramStart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传学校</w:t>
      </w:r>
      <w:proofErr w:type="gramEnd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财务处提供的委托研究单位经费到账凭证或银行回单等证明材料。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4.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有以下情况之一者不得申报本次项目：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）在</w:t>
      </w:r>
      <w:proofErr w:type="gramStart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研</w:t>
      </w:r>
      <w:proofErr w:type="gramEnd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的教育部人文社会科学研究各类项目负责人；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）所主持的教育部人文社会科学研究项目三年内因各种原因被终止者，五年内因各种原因被撤销者；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）在</w:t>
      </w:r>
      <w:proofErr w:type="gramStart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研</w:t>
      </w:r>
      <w:proofErr w:type="gramEnd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的国家社会科学基金各类项目、国家自然科学基金各类项目负责人；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年度国家社会科学基金项目的申请人；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）连续两年（指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2022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年度）申请教育部人文社会科学研究一般项目未获资助的申请人。</w:t>
      </w:r>
    </w:p>
    <w:p w:rsidR="002A0275" w:rsidRPr="002A0275" w:rsidRDefault="002A0275" w:rsidP="002A0275">
      <w:pPr>
        <w:widowControl/>
        <w:spacing w:line="560" w:lineRule="exact"/>
        <w:ind w:firstLineChars="200" w:firstLine="643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三、申报办法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教育部直属高校、部省合建高校以学校为单位，地方高校以省、自治区、直辖市教育厅（教委）为单位，其他有关部门（单位）所属高校以教育司（局）为单位（以下简称申报单位）集中申报，不受理个人申报。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本次项目采取网上申报方式。教育部社科司主页（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http://www.moe.gov.cn/s78/A13/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）教育部人文社会科学研究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管理平台</w:t>
      </w:r>
      <w:r w:rsidRPr="002A0275">
        <w:rPr>
          <w:rFonts w:ascii="Times New Roman" w:eastAsia="宋体" w:hAnsi="Times New Roman" w:cs="Times New Roman"/>
          <w:kern w:val="0"/>
          <w:sz w:val="32"/>
          <w:szCs w:val="32"/>
        </w:rPr>
        <w:t>•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申报系统（以下简称申报系统）为本次申报的唯一网络平台，网络申报办法及流程以该系统为准。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自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24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日开始受理项目网上申报。申请人可登录申报系统下载《申请评审书》，按申报系统提示说明</w:t>
      </w:r>
      <w:bookmarkStart w:id="0" w:name="_GoBack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和填表要求填写后通过申报系统上传，无需报送纸质申报材</w:t>
      </w:r>
      <w:bookmarkEnd w:id="0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料。待立项公布后，已立项项目需提交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份带有负责人及成员签名、责任单位盖章的纸质版申报材料，由申报单位统一寄送至社科管理咨询服务中心。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4.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项目经费按照《高等学校哲学社会科学繁荣计划专项资金管理办法》（</w:t>
      </w:r>
      <w:proofErr w:type="gramStart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财教〔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〕</w:t>
      </w:r>
      <w:proofErr w:type="gramEnd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285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号）使用和管理，需按照研究实际需要和资金开支范围，科学合理、实事求是地按年度编制项目预算。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5.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已</w:t>
      </w:r>
      <w:proofErr w:type="gramStart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开通管理</w:t>
      </w:r>
      <w:proofErr w:type="gramEnd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平台账号的申报单位，请登录申报系统核对更新单位信息，重点核实本单位财务拨款账户信息等；未开通账号的申报单位，请登录申报系统，登记单位信息、设定登录密码，打印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开通账号申请表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并加盖单位公章，传真至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010-58803011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。待审核通过后，即可登录申报系统进行操作。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6.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本次项目网络申报截止日期为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28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日，申报单位须在此之前对本单位所申报的材料进行在线审核确认。</w:t>
      </w:r>
    </w:p>
    <w:p w:rsidR="002A0275" w:rsidRPr="002A0275" w:rsidRDefault="002A0275" w:rsidP="002A0275">
      <w:pPr>
        <w:widowControl/>
        <w:spacing w:line="560" w:lineRule="exact"/>
        <w:ind w:firstLineChars="200" w:firstLine="643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四、其他要求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申请人应认真阅</w:t>
      </w:r>
      <w:proofErr w:type="gramStart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研</w:t>
      </w:r>
      <w:proofErr w:type="gramEnd"/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《教育部人文社会科学研究项目管理办法》及以往立项情况，提高申报质量，避免重复申报。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2.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本次项目评审采取匿名方式。为保证评审的公平公正，《申请评审书》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B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表中不得出现申请人姓名、所在学校等有关信息，否则按作废处理。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申请人应如实填报材料，确保无知识产权争议。凡存在弄虚作假、抄袭剽窃等行为的，一经发现查实，取消三年申报资格，如获立项即予撤项并通报批评。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4.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各申报单位应切实落实意识形态工作责任制，加强对申报材料的审核把关，并确保填报信息准确、真实，切实提高项目申报质量。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申报系统联系方式：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010-62510667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15313766307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15313766308;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信箱：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xmsb@sinoss.net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社科管理咨询服务中心联系方式：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010-58805145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；传真：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010-58803011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；电子信箱：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moesk@bnu.edu.cn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；地址：北京市海淀区新街口外大街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19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号北京师范大学科技楼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C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区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1001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室，北京师范大学社科管理咨询服务中心，邮编：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100875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bdr w:val="none" w:sz="0" w:space="0" w:color="auto" w:frame="1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附件：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  <w:bdr w:val="none" w:sz="0" w:space="0" w:color="auto" w:frame="1"/>
        </w:rPr>
        <w:t>2023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  <w:bdr w:val="none" w:sz="0" w:space="0" w:color="auto" w:frame="1"/>
        </w:rPr>
        <w:t>年度教育部人文社会科学一般项目申报常见问题释疑</w:t>
      </w:r>
    </w:p>
    <w:p w:rsid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bdr w:val="none" w:sz="0" w:space="0" w:color="auto" w:frame="1"/>
        </w:rPr>
      </w:pPr>
    </w:p>
    <w:p w:rsidR="002A0275" w:rsidRPr="002A0275" w:rsidRDefault="002A0275" w:rsidP="002A0275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kern w:val="0"/>
          <w:sz w:val="32"/>
          <w:szCs w:val="32"/>
        </w:rPr>
      </w:pPr>
    </w:p>
    <w:p w:rsidR="002A0275" w:rsidRPr="002A0275" w:rsidRDefault="002A0275" w:rsidP="002A0275">
      <w:pPr>
        <w:widowControl/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教育部社会科学司</w:t>
      </w:r>
    </w:p>
    <w:p w:rsidR="002A0275" w:rsidRPr="002A0275" w:rsidRDefault="002A0275" w:rsidP="002A0275">
      <w:pPr>
        <w:widowControl/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21</w:t>
      </w:r>
      <w:r w:rsidRPr="002A0275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:rsidR="007B5982" w:rsidRPr="002A0275" w:rsidRDefault="007B5982" w:rsidP="002A027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7B5982" w:rsidRPr="002A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F2"/>
    <w:rsid w:val="000D5AF2"/>
    <w:rsid w:val="002A0275"/>
    <w:rsid w:val="007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A17F"/>
  <w15:chartTrackingRefBased/>
  <w15:docId w15:val="{2B25C4C4-C199-424F-A4A2-B70D8AA3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A02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A027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0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徐姗姗</dc:creator>
  <cp:keywords/>
  <dc:description/>
  <cp:lastModifiedBy>徐姗姗</cp:lastModifiedBy>
  <cp:revision>2</cp:revision>
  <dcterms:created xsi:type="dcterms:W3CDTF">2023-03-24T02:02:00Z</dcterms:created>
  <dcterms:modified xsi:type="dcterms:W3CDTF">2023-03-24T02:05:00Z</dcterms:modified>
</cp:coreProperties>
</file>