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ind w:left="0" w:leftChars="0" w:firstLine="0" w:firstLineChars="0"/>
        <w:rPr>
          <w:rFonts w:ascii="方正黑体_GBK" w:eastAsia="方正黑体_GBK"/>
        </w:rPr>
      </w:pPr>
      <w:r>
        <w:rPr>
          <w:rFonts w:hint="eastAsia" w:ascii="方正黑体_GBK" w:eastAsia="方正黑体_GBK"/>
        </w:rPr>
        <w:t>附件</w:t>
      </w:r>
      <w:r>
        <w:rPr>
          <w:rFonts w:ascii="方正黑体_GBK" w:eastAsia="方正黑体_GBK"/>
        </w:rPr>
        <w:t>1</w:t>
      </w:r>
    </w:p>
    <w:p>
      <w:pPr>
        <w:spacing w:beforeLines="150" w:line="560" w:lineRule="exact"/>
        <w:ind w:firstLine="0"/>
        <w:jc w:val="center"/>
        <w:rPr>
          <w:rFonts w:ascii="方正小标宋_GBK" w:eastAsia="方正小标宋_GBK"/>
          <w:sz w:val="44"/>
          <w:szCs w:val="44"/>
        </w:rPr>
      </w:pPr>
      <w:bookmarkStart w:id="0" w:name="_GoBack"/>
      <w:r>
        <w:rPr>
          <w:rFonts w:ascii="方正小标宋_GBK" w:eastAsia="方正小标宋_GBK"/>
          <w:sz w:val="44"/>
          <w:szCs w:val="44"/>
        </w:rPr>
        <w:t>2018</w:t>
      </w:r>
      <w:r>
        <w:rPr>
          <w:rFonts w:hint="eastAsia" w:ascii="方正小标宋_GBK" w:eastAsia="方正小标宋_GBK"/>
          <w:sz w:val="44"/>
          <w:szCs w:val="44"/>
        </w:rPr>
        <w:t>年度泰州市软科学研究计划项目指南</w:t>
      </w:r>
      <w:bookmarkEnd w:id="0"/>
    </w:p>
    <w:p>
      <w:pPr>
        <w:widowControl/>
        <w:shd w:val="clear" w:color="auto" w:fill="FFFFFF"/>
        <w:spacing w:line="560" w:lineRule="exact"/>
        <w:ind w:firstLine="640" w:firstLineChars="200"/>
        <w:rPr>
          <w:rFonts w:ascii="方正仿宋_GBK" w:hAnsi="宋体" w:cs="宋体"/>
          <w:szCs w:val="32"/>
        </w:rPr>
      </w:pPr>
    </w:p>
    <w:p>
      <w:pPr>
        <w:numPr>
          <w:ilvl w:val="0"/>
          <w:numId w:val="1"/>
        </w:numPr>
        <w:spacing w:line="560" w:lineRule="exact"/>
        <w:ind w:firstLine="601"/>
        <w:rPr>
          <w:rFonts w:ascii="黑体" w:hAnsi="黑体" w:eastAsia="黑体" w:cs="黑体"/>
          <w:szCs w:val="32"/>
        </w:rPr>
      </w:pPr>
      <w:r>
        <w:rPr>
          <w:rFonts w:hint="eastAsia" w:ascii="黑体" w:hAnsi="黑体" w:eastAsia="黑体" w:cs="黑体"/>
          <w:szCs w:val="32"/>
        </w:rPr>
        <w:t>重点项目选题方向</w:t>
      </w:r>
    </w:p>
    <w:p>
      <w:pPr>
        <w:spacing w:line="560" w:lineRule="exact"/>
        <w:ind w:left="640" w:firstLine="0"/>
        <w:rPr>
          <w:rFonts w:ascii="方正仿宋_GBK" w:cs="方正仿宋_GBK"/>
          <w:szCs w:val="32"/>
        </w:rPr>
      </w:pPr>
      <w:r>
        <w:rPr>
          <w:rFonts w:ascii="方正仿宋_GBK" w:hAnsi="方正仿宋_GBK" w:cs="方正仿宋_GBK"/>
          <w:szCs w:val="32"/>
        </w:rPr>
        <w:t>1</w:t>
      </w:r>
      <w:r>
        <w:rPr>
          <w:rFonts w:hint="eastAsia" w:ascii="方正仿宋_GBK" w:hAnsi="方正仿宋_GBK" w:cs="方正仿宋_GBK"/>
          <w:szCs w:val="32"/>
        </w:rPr>
        <w:t>．泰州创新型城市建设路径研究；</w:t>
      </w:r>
      <w:r>
        <w:rPr>
          <w:rFonts w:ascii="方正仿宋_GBK" w:hAnsi="方正仿宋_GBK" w:cs="方正仿宋_GBK"/>
          <w:szCs w:val="32"/>
        </w:rPr>
        <w:t xml:space="preserve"> </w:t>
      </w:r>
    </w:p>
    <w:p>
      <w:pPr>
        <w:spacing w:line="560" w:lineRule="exact"/>
        <w:ind w:left="640" w:firstLine="0"/>
        <w:rPr>
          <w:rFonts w:ascii="方正仿宋_GBK" w:cs="方正仿宋_GBK"/>
          <w:szCs w:val="32"/>
        </w:rPr>
      </w:pPr>
      <w:r>
        <w:rPr>
          <w:rFonts w:ascii="方正仿宋_GBK" w:hAnsi="方正仿宋_GBK" w:cs="方正仿宋_GBK"/>
          <w:szCs w:val="32"/>
        </w:rPr>
        <w:t>2</w:t>
      </w:r>
      <w:r>
        <w:rPr>
          <w:rFonts w:hint="eastAsia" w:ascii="方正仿宋_GBK" w:hAnsi="方正仿宋_GBK" w:cs="方正仿宋_GBK"/>
          <w:szCs w:val="32"/>
        </w:rPr>
        <w:t>．深化科技体制机制改革路径研究；</w:t>
      </w:r>
    </w:p>
    <w:p>
      <w:pPr>
        <w:spacing w:line="560" w:lineRule="exact"/>
        <w:ind w:left="640" w:firstLine="0"/>
        <w:rPr>
          <w:rFonts w:ascii="方正仿宋_GBK" w:cs="方正仿宋_GBK"/>
          <w:szCs w:val="32"/>
        </w:rPr>
      </w:pPr>
      <w:r>
        <w:rPr>
          <w:rFonts w:ascii="方正仿宋_GBK" w:hAnsi="方正仿宋_GBK" w:cs="方正仿宋_GBK"/>
          <w:szCs w:val="32"/>
        </w:rPr>
        <w:t>3</w:t>
      </w:r>
      <w:r>
        <w:rPr>
          <w:rFonts w:hint="eastAsia" w:ascii="方正仿宋_GBK" w:hAnsi="方正仿宋_GBK" w:cs="方正仿宋_GBK"/>
          <w:szCs w:val="32"/>
        </w:rPr>
        <w:t>．国际创新活力区建设路径研究；</w:t>
      </w:r>
    </w:p>
    <w:p>
      <w:pPr>
        <w:spacing w:line="560" w:lineRule="exact"/>
        <w:ind w:left="640" w:firstLine="0"/>
        <w:rPr>
          <w:rFonts w:ascii="方正仿宋_GBK" w:cs="方正仿宋_GBK"/>
          <w:szCs w:val="32"/>
        </w:rPr>
      </w:pPr>
      <w:r>
        <w:rPr>
          <w:rFonts w:ascii="方正仿宋_GBK" w:hAnsi="方正仿宋_GBK" w:cs="方正仿宋_GBK"/>
          <w:szCs w:val="32"/>
        </w:rPr>
        <w:t>4</w:t>
      </w:r>
      <w:r>
        <w:rPr>
          <w:rFonts w:hint="eastAsia" w:ascii="方正仿宋_GBK" w:hAnsi="方正仿宋_GBK" w:cs="方正仿宋_GBK"/>
          <w:szCs w:val="32"/>
        </w:rPr>
        <w:t>．大院大所及人才集聚工程建设路径研究；</w:t>
      </w:r>
    </w:p>
    <w:p>
      <w:pPr>
        <w:spacing w:line="560" w:lineRule="exact"/>
        <w:ind w:left="640" w:firstLine="0"/>
        <w:rPr>
          <w:rFonts w:ascii="方正仿宋_GBK" w:cs="方正仿宋_GBK"/>
          <w:szCs w:val="32"/>
        </w:rPr>
      </w:pPr>
      <w:r>
        <w:rPr>
          <w:rFonts w:ascii="方正仿宋_GBK" w:hAnsi="方正仿宋_GBK" w:cs="方正仿宋_GBK"/>
          <w:szCs w:val="32"/>
        </w:rPr>
        <w:t>5</w:t>
      </w:r>
      <w:r>
        <w:rPr>
          <w:rFonts w:hint="eastAsia" w:ascii="方正仿宋_GBK" w:hAnsi="方正仿宋_GBK" w:cs="方正仿宋_GBK"/>
          <w:szCs w:val="32"/>
        </w:rPr>
        <w:t>．国家农业高新技术产业示范区建设路径研究。</w:t>
      </w:r>
    </w:p>
    <w:p>
      <w:pPr>
        <w:numPr>
          <w:ilvl w:val="0"/>
          <w:numId w:val="1"/>
        </w:numPr>
        <w:spacing w:line="560" w:lineRule="exact"/>
        <w:ind w:firstLine="601"/>
        <w:rPr>
          <w:rFonts w:ascii="黑体" w:hAnsi="黑体" w:eastAsia="黑体" w:cs="黑体"/>
          <w:szCs w:val="32"/>
        </w:rPr>
      </w:pPr>
      <w:r>
        <w:rPr>
          <w:rFonts w:hint="eastAsia" w:ascii="黑体" w:hAnsi="黑体" w:eastAsia="黑体" w:cs="黑体"/>
          <w:szCs w:val="32"/>
        </w:rPr>
        <w:t>面上项目选题方向</w:t>
      </w:r>
    </w:p>
    <w:p>
      <w:pPr>
        <w:pStyle w:val="2"/>
        <w:keepNext w:val="0"/>
        <w:keepLines w:val="0"/>
        <w:numPr>
          <w:ilvl w:val="0"/>
          <w:numId w:val="2"/>
        </w:numPr>
        <w:spacing w:line="560" w:lineRule="exact"/>
        <w:rPr>
          <w:rFonts w:ascii="楷体_GB2312" w:hAnsi="楷体_GB2312" w:eastAsia="楷体_GB2312" w:cs="楷体_GB2312"/>
          <w:b w:val="0"/>
          <w:bCs/>
        </w:rPr>
      </w:pPr>
      <w:r>
        <w:rPr>
          <w:rFonts w:hint="eastAsia" w:ascii="楷体_GB2312" w:hAnsi="楷体_GB2312" w:eastAsia="楷体_GB2312" w:cs="楷体_GB2312"/>
          <w:b w:val="0"/>
          <w:bCs/>
        </w:rPr>
        <w:t>创新驱动发展研究</w:t>
      </w:r>
    </w:p>
    <w:p>
      <w:pPr>
        <w:spacing w:line="560" w:lineRule="exact"/>
        <w:ind w:firstLine="640" w:firstLineChars="200"/>
        <w:rPr>
          <w:rFonts w:ascii="方正仿宋_GBK" w:cs="方正仿宋_GBK"/>
          <w:szCs w:val="32"/>
        </w:rPr>
      </w:pPr>
      <w:r>
        <w:rPr>
          <w:rFonts w:ascii="方正仿宋_GBK" w:hAnsi="方正仿宋_GBK" w:cs="方正仿宋_GBK"/>
          <w:szCs w:val="32"/>
        </w:rPr>
        <w:t>1</w:t>
      </w:r>
      <w:r>
        <w:rPr>
          <w:rFonts w:hint="eastAsia" w:ascii="方正仿宋_GBK" w:hAnsi="方正仿宋_GBK" w:cs="方正仿宋_GBK"/>
          <w:szCs w:val="32"/>
        </w:rPr>
        <w:t>．泰州产业技术创新战略联盟建设机制研究；</w:t>
      </w:r>
    </w:p>
    <w:p>
      <w:pPr>
        <w:spacing w:line="560" w:lineRule="exact"/>
        <w:ind w:firstLine="640"/>
        <w:rPr>
          <w:rFonts w:ascii="方正仿宋_GBK" w:cs="方正仿宋_GBK"/>
          <w:szCs w:val="32"/>
        </w:rPr>
      </w:pPr>
      <w:r>
        <w:rPr>
          <w:rFonts w:ascii="方正仿宋_GBK" w:hAnsi="方正仿宋_GBK" w:cs="方正仿宋_GBK"/>
          <w:szCs w:val="32"/>
        </w:rPr>
        <w:t>2</w:t>
      </w:r>
      <w:r>
        <w:rPr>
          <w:rFonts w:hint="eastAsia" w:ascii="方正仿宋_GBK" w:hAnsi="方正仿宋_GBK" w:cs="方正仿宋_GBK"/>
          <w:szCs w:val="32"/>
        </w:rPr>
        <w:t>．泰州区域创新生态示范区建设路径研究；</w:t>
      </w:r>
    </w:p>
    <w:p>
      <w:pPr>
        <w:spacing w:line="560" w:lineRule="exact"/>
        <w:ind w:firstLine="640"/>
        <w:rPr>
          <w:rFonts w:ascii="方正仿宋_GBK" w:cs="方正仿宋_GBK"/>
          <w:szCs w:val="32"/>
        </w:rPr>
      </w:pPr>
      <w:r>
        <w:rPr>
          <w:rFonts w:ascii="方正仿宋_GBK" w:hAnsi="方正仿宋_GBK" w:cs="方正仿宋_GBK"/>
          <w:szCs w:val="32"/>
        </w:rPr>
        <w:t>3</w:t>
      </w:r>
      <w:r>
        <w:rPr>
          <w:rFonts w:hint="eastAsia" w:ascii="方正仿宋_GBK" w:hAnsi="方正仿宋_GBK" w:cs="方正仿宋_GBK"/>
          <w:szCs w:val="32"/>
        </w:rPr>
        <w:t>．泰州技术产权交易发展路径研究；</w:t>
      </w:r>
    </w:p>
    <w:p>
      <w:pPr>
        <w:spacing w:line="560" w:lineRule="exact"/>
        <w:ind w:firstLine="640"/>
        <w:rPr>
          <w:rFonts w:ascii="方正仿宋_GBK" w:cs="方正仿宋_GBK"/>
          <w:szCs w:val="32"/>
        </w:rPr>
      </w:pPr>
      <w:r>
        <w:rPr>
          <w:rFonts w:ascii="方正仿宋_GBK" w:hAnsi="方正仿宋_GBK" w:cs="方正仿宋_GBK"/>
          <w:szCs w:val="32"/>
        </w:rPr>
        <w:t>4</w:t>
      </w:r>
      <w:r>
        <w:rPr>
          <w:rFonts w:hint="eastAsia" w:ascii="方正仿宋_GBK" w:hAnsi="方正仿宋_GBK" w:cs="方正仿宋_GBK"/>
          <w:szCs w:val="32"/>
        </w:rPr>
        <w:t>．泰州产学研科技合作发展路径研究；</w:t>
      </w:r>
    </w:p>
    <w:p>
      <w:pPr>
        <w:spacing w:line="560" w:lineRule="exact"/>
        <w:ind w:firstLine="640"/>
        <w:rPr>
          <w:rFonts w:ascii="方正仿宋_GBK" w:cs="方正仿宋_GBK"/>
          <w:szCs w:val="32"/>
        </w:rPr>
      </w:pPr>
      <w:r>
        <w:rPr>
          <w:rFonts w:ascii="方正仿宋_GBK" w:hAnsi="方正仿宋_GBK" w:cs="方正仿宋_GBK"/>
          <w:szCs w:val="32"/>
        </w:rPr>
        <w:t>5</w:t>
      </w:r>
      <w:r>
        <w:rPr>
          <w:rFonts w:hint="eastAsia" w:ascii="方正仿宋_GBK" w:hAnsi="方正仿宋_GBK" w:cs="方正仿宋_GBK"/>
          <w:szCs w:val="32"/>
        </w:rPr>
        <w:t>．泰州创新生态监测体系建设路径研究；</w:t>
      </w:r>
    </w:p>
    <w:p>
      <w:pPr>
        <w:spacing w:line="560" w:lineRule="exact"/>
        <w:ind w:firstLine="640"/>
        <w:rPr>
          <w:rFonts w:ascii="方正仿宋_GBK" w:cs="方正仿宋_GBK"/>
          <w:szCs w:val="32"/>
        </w:rPr>
      </w:pPr>
      <w:r>
        <w:rPr>
          <w:rFonts w:ascii="方正仿宋_GBK" w:hAnsi="方正仿宋_GBK" w:cs="方正仿宋_GBK"/>
          <w:szCs w:val="32"/>
        </w:rPr>
        <w:t>6</w:t>
      </w:r>
      <w:r>
        <w:rPr>
          <w:rFonts w:hint="eastAsia" w:ascii="方正仿宋_GBK" w:hAnsi="方正仿宋_GBK" w:cs="方正仿宋_GBK"/>
          <w:szCs w:val="32"/>
        </w:rPr>
        <w:t>．泰州科技创新投入管理机制改革研究。</w:t>
      </w:r>
    </w:p>
    <w:p>
      <w:pPr>
        <w:pStyle w:val="2"/>
        <w:keepNext w:val="0"/>
        <w:keepLines w:val="0"/>
        <w:numPr>
          <w:ilvl w:val="0"/>
          <w:numId w:val="2"/>
        </w:numPr>
        <w:spacing w:line="560" w:lineRule="exact"/>
        <w:rPr>
          <w:rFonts w:ascii="楷体_GB2312" w:hAnsi="楷体_GB2312" w:eastAsia="楷体_GB2312" w:cs="楷体_GB2312"/>
          <w:b w:val="0"/>
          <w:bCs/>
          <w:szCs w:val="22"/>
        </w:rPr>
      </w:pPr>
      <w:r>
        <w:rPr>
          <w:rFonts w:hint="eastAsia" w:ascii="楷体_GB2312" w:hAnsi="楷体_GB2312" w:eastAsia="楷体_GB2312" w:cs="楷体_GB2312"/>
          <w:b w:val="0"/>
          <w:bCs/>
          <w:szCs w:val="22"/>
        </w:rPr>
        <w:t>企业创新与研发机构建设研究</w:t>
      </w:r>
    </w:p>
    <w:p>
      <w:pPr>
        <w:spacing w:line="560" w:lineRule="exact"/>
        <w:ind w:firstLine="640"/>
        <w:rPr>
          <w:rFonts w:ascii="方正仿宋_GBK" w:cs="方正仿宋_GBK"/>
          <w:szCs w:val="32"/>
        </w:rPr>
      </w:pPr>
      <w:r>
        <w:rPr>
          <w:rFonts w:ascii="方正仿宋_GBK" w:hAnsi="方正仿宋_GBK" w:cs="方正仿宋_GBK"/>
          <w:szCs w:val="32"/>
        </w:rPr>
        <w:t>1</w:t>
      </w:r>
      <w:r>
        <w:rPr>
          <w:rFonts w:hint="eastAsia" w:ascii="方正仿宋_GBK" w:hAnsi="方正仿宋_GBK" w:cs="方正仿宋_GBK"/>
          <w:szCs w:val="32"/>
        </w:rPr>
        <w:t>．提升企业创新内生动力政策优化路径研究；</w:t>
      </w:r>
    </w:p>
    <w:p>
      <w:pPr>
        <w:spacing w:line="560" w:lineRule="exact"/>
        <w:ind w:firstLine="640"/>
        <w:rPr>
          <w:rFonts w:ascii="方正仿宋_GBK" w:cs="方正仿宋_GBK"/>
          <w:szCs w:val="32"/>
        </w:rPr>
      </w:pPr>
      <w:r>
        <w:rPr>
          <w:rFonts w:ascii="方正仿宋_GBK" w:hAnsi="方正仿宋_GBK" w:cs="方正仿宋_GBK"/>
          <w:szCs w:val="32"/>
        </w:rPr>
        <w:t>2</w:t>
      </w:r>
      <w:r>
        <w:rPr>
          <w:rFonts w:hint="eastAsia" w:ascii="方正仿宋_GBK" w:hAnsi="方正仿宋_GBK" w:cs="方正仿宋_GBK"/>
          <w:szCs w:val="32"/>
        </w:rPr>
        <w:t>．创新型企业家培育路径研究；</w:t>
      </w:r>
    </w:p>
    <w:p>
      <w:pPr>
        <w:spacing w:line="560" w:lineRule="exact"/>
        <w:ind w:firstLine="640"/>
        <w:rPr>
          <w:rFonts w:ascii="方正仿宋_GBK" w:cs="方正仿宋_GBK"/>
          <w:szCs w:val="32"/>
        </w:rPr>
      </w:pPr>
      <w:r>
        <w:rPr>
          <w:rFonts w:ascii="方正仿宋_GBK" w:hAnsi="方正仿宋_GBK" w:cs="方正仿宋_GBK"/>
          <w:szCs w:val="32"/>
        </w:rPr>
        <w:t>3</w:t>
      </w:r>
      <w:r>
        <w:rPr>
          <w:rFonts w:hint="eastAsia" w:ascii="方正仿宋_GBK" w:hAnsi="方正仿宋_GBK" w:cs="方正仿宋_GBK"/>
          <w:szCs w:val="32"/>
        </w:rPr>
        <w:t>．中小微企业创新支持体系构建路径研究；</w:t>
      </w:r>
    </w:p>
    <w:p>
      <w:pPr>
        <w:spacing w:line="560" w:lineRule="exact"/>
        <w:ind w:firstLine="640"/>
        <w:rPr>
          <w:rFonts w:ascii="方正仿宋_GBK" w:cs="方正仿宋_GBK"/>
          <w:szCs w:val="32"/>
        </w:rPr>
      </w:pPr>
      <w:r>
        <w:rPr>
          <w:rFonts w:ascii="方正仿宋_GBK" w:hAnsi="方正仿宋_GBK" w:cs="方正仿宋_GBK"/>
          <w:szCs w:val="32"/>
        </w:rPr>
        <w:t>4</w:t>
      </w:r>
      <w:r>
        <w:rPr>
          <w:rFonts w:hint="eastAsia" w:ascii="方正仿宋_GBK" w:hAnsi="方正仿宋_GBK" w:cs="方正仿宋_GBK"/>
          <w:szCs w:val="32"/>
        </w:rPr>
        <w:t>．重大研发载体评价机制改革研究；</w:t>
      </w:r>
    </w:p>
    <w:p>
      <w:pPr>
        <w:spacing w:line="560" w:lineRule="exact"/>
        <w:ind w:firstLine="640"/>
        <w:rPr>
          <w:rFonts w:ascii="方正仿宋_GBK" w:cs="方正仿宋_GBK"/>
          <w:szCs w:val="32"/>
        </w:rPr>
      </w:pPr>
      <w:r>
        <w:rPr>
          <w:rFonts w:ascii="方正仿宋_GBK" w:hAnsi="方正仿宋_GBK" w:cs="方正仿宋_GBK"/>
          <w:szCs w:val="32"/>
        </w:rPr>
        <w:t>5</w:t>
      </w:r>
      <w:r>
        <w:rPr>
          <w:rFonts w:hint="eastAsia" w:ascii="方正仿宋_GBK" w:hAnsi="方正仿宋_GBK" w:cs="方正仿宋_GBK"/>
          <w:szCs w:val="32"/>
        </w:rPr>
        <w:t>．打造创新企业集群路径研究；</w:t>
      </w:r>
    </w:p>
    <w:p>
      <w:pPr>
        <w:spacing w:line="560" w:lineRule="exact"/>
        <w:ind w:firstLine="640"/>
        <w:rPr>
          <w:rFonts w:ascii="方正仿宋_GBK" w:cs="方正仿宋_GBK"/>
          <w:szCs w:val="32"/>
        </w:rPr>
      </w:pPr>
      <w:r>
        <w:rPr>
          <w:rFonts w:ascii="方正仿宋_GBK" w:hAnsi="方正仿宋_GBK" w:cs="方正仿宋_GBK"/>
          <w:szCs w:val="32"/>
        </w:rPr>
        <w:t>6</w:t>
      </w:r>
      <w:r>
        <w:rPr>
          <w:rFonts w:hint="eastAsia" w:ascii="方正仿宋_GBK" w:hAnsi="方正仿宋_GBK" w:cs="方正仿宋_GBK"/>
          <w:szCs w:val="32"/>
        </w:rPr>
        <w:t>．企业研发投入促进机制研究；</w:t>
      </w:r>
    </w:p>
    <w:p>
      <w:pPr>
        <w:spacing w:line="560" w:lineRule="exact"/>
        <w:ind w:firstLine="640"/>
        <w:rPr>
          <w:rFonts w:ascii="方正仿宋_GBK" w:cs="方正仿宋_GBK"/>
          <w:szCs w:val="32"/>
        </w:rPr>
      </w:pPr>
      <w:r>
        <w:rPr>
          <w:rFonts w:ascii="方正仿宋_GBK" w:hAnsi="方正仿宋_GBK" w:cs="方正仿宋_GBK"/>
          <w:szCs w:val="32"/>
        </w:rPr>
        <w:t>7</w:t>
      </w:r>
      <w:r>
        <w:rPr>
          <w:rFonts w:hint="eastAsia" w:ascii="方正仿宋_GBK" w:hAnsi="方正仿宋_GBK" w:cs="方正仿宋_GBK"/>
          <w:szCs w:val="32"/>
        </w:rPr>
        <w:t>．农业科技企业培育机制研究；</w:t>
      </w:r>
    </w:p>
    <w:p>
      <w:pPr>
        <w:spacing w:line="560" w:lineRule="exact"/>
        <w:ind w:firstLine="640"/>
        <w:rPr>
          <w:rFonts w:ascii="方正仿宋_GBK" w:cs="方正仿宋_GBK"/>
          <w:szCs w:val="32"/>
        </w:rPr>
      </w:pPr>
      <w:r>
        <w:rPr>
          <w:rFonts w:ascii="方正仿宋_GBK" w:hAnsi="方正仿宋_GBK" w:cs="方正仿宋_GBK"/>
          <w:szCs w:val="32"/>
        </w:rPr>
        <w:t>8</w:t>
      </w:r>
      <w:r>
        <w:rPr>
          <w:rFonts w:hint="eastAsia" w:ascii="方正仿宋_GBK" w:hAnsi="方正仿宋_GBK" w:cs="方正仿宋_GBK"/>
          <w:szCs w:val="32"/>
        </w:rPr>
        <w:t>．新型研发机构共建模式研究。</w:t>
      </w:r>
    </w:p>
    <w:p>
      <w:pPr>
        <w:pStyle w:val="2"/>
        <w:keepNext w:val="0"/>
        <w:keepLines w:val="0"/>
        <w:numPr>
          <w:ilvl w:val="0"/>
          <w:numId w:val="2"/>
        </w:numPr>
        <w:spacing w:line="560" w:lineRule="exact"/>
        <w:rPr>
          <w:rFonts w:ascii="楷体_GB2312" w:hAnsi="楷体_GB2312" w:eastAsia="楷体_GB2312" w:cs="楷体_GB2312"/>
          <w:b w:val="0"/>
          <w:bCs/>
          <w:szCs w:val="22"/>
        </w:rPr>
      </w:pPr>
      <w:r>
        <w:rPr>
          <w:rFonts w:hint="eastAsia" w:ascii="楷体_GB2312" w:hAnsi="楷体_GB2312" w:eastAsia="楷体_GB2312" w:cs="楷体_GB2312"/>
          <w:b w:val="0"/>
          <w:bCs/>
          <w:szCs w:val="22"/>
        </w:rPr>
        <w:t>产业升级与新经济研究</w:t>
      </w:r>
    </w:p>
    <w:p>
      <w:pPr>
        <w:spacing w:line="560" w:lineRule="exact"/>
        <w:ind w:firstLine="640"/>
        <w:rPr>
          <w:rFonts w:ascii="方正仿宋_GBK" w:cs="方正仿宋_GBK"/>
          <w:szCs w:val="32"/>
        </w:rPr>
      </w:pPr>
      <w:r>
        <w:rPr>
          <w:rFonts w:ascii="方正仿宋_GBK" w:hAnsi="方正仿宋_GBK" w:cs="方正仿宋_GBK"/>
          <w:szCs w:val="32"/>
        </w:rPr>
        <w:t>1</w:t>
      </w:r>
      <w:r>
        <w:rPr>
          <w:rFonts w:hint="eastAsia" w:ascii="方正仿宋_GBK" w:hAnsi="方正仿宋_GBK" w:cs="方正仿宋_GBK"/>
          <w:szCs w:val="32"/>
        </w:rPr>
        <w:t>．科技支撑泰州现代经济体系建设路径研究；</w:t>
      </w:r>
    </w:p>
    <w:p>
      <w:pPr>
        <w:spacing w:line="560" w:lineRule="exact"/>
        <w:ind w:left="640" w:firstLine="0"/>
        <w:rPr>
          <w:rFonts w:ascii="方正仿宋_GBK" w:cs="方正仿宋_GBK"/>
          <w:szCs w:val="32"/>
        </w:rPr>
      </w:pPr>
      <w:r>
        <w:rPr>
          <w:rFonts w:ascii="方正仿宋_GBK" w:hAnsi="方正仿宋_GBK" w:cs="方正仿宋_GBK"/>
          <w:szCs w:val="32"/>
        </w:rPr>
        <w:t>2</w:t>
      </w:r>
      <w:r>
        <w:rPr>
          <w:rFonts w:hint="eastAsia" w:ascii="方正仿宋_GBK" w:hAnsi="方正仿宋_GBK" w:cs="方正仿宋_GBK"/>
          <w:szCs w:val="32"/>
        </w:rPr>
        <w:t>．科技创新供给质量和效率促进机制；</w:t>
      </w:r>
    </w:p>
    <w:p>
      <w:pPr>
        <w:spacing w:line="560" w:lineRule="exact"/>
        <w:ind w:left="640" w:firstLine="0"/>
        <w:rPr>
          <w:rFonts w:ascii="方正仿宋_GBK" w:cs="方正仿宋_GBK"/>
          <w:szCs w:val="32"/>
        </w:rPr>
      </w:pPr>
      <w:r>
        <w:rPr>
          <w:rFonts w:ascii="方正仿宋_GBK" w:hAnsi="方正仿宋_GBK" w:cs="方正仿宋_GBK"/>
          <w:szCs w:val="32"/>
        </w:rPr>
        <w:t>3</w:t>
      </w:r>
      <w:r>
        <w:rPr>
          <w:rFonts w:hint="eastAsia" w:ascii="方正仿宋_GBK" w:hAnsi="方正仿宋_GBK" w:cs="方正仿宋_GBK"/>
          <w:szCs w:val="32"/>
        </w:rPr>
        <w:t>．泰州大健康产业发展路径研究；</w:t>
      </w:r>
    </w:p>
    <w:p>
      <w:pPr>
        <w:spacing w:line="560" w:lineRule="exact"/>
        <w:ind w:left="640" w:firstLine="0"/>
        <w:rPr>
          <w:rFonts w:ascii="方正仿宋_GBK" w:cs="方正仿宋_GBK"/>
          <w:szCs w:val="32"/>
        </w:rPr>
      </w:pPr>
      <w:r>
        <w:rPr>
          <w:rFonts w:ascii="方正仿宋_GBK" w:hAnsi="方正仿宋_GBK" w:cs="方正仿宋_GBK"/>
          <w:szCs w:val="32"/>
        </w:rPr>
        <w:t>4</w:t>
      </w:r>
      <w:r>
        <w:rPr>
          <w:rFonts w:hint="eastAsia" w:ascii="方正仿宋_GBK" w:hAnsi="方正仿宋_GBK" w:cs="方正仿宋_GBK"/>
          <w:szCs w:val="32"/>
        </w:rPr>
        <w:t>．泰州新能源产业链发展路径研究；</w:t>
      </w:r>
    </w:p>
    <w:p>
      <w:pPr>
        <w:spacing w:line="560" w:lineRule="exact"/>
        <w:ind w:left="640" w:firstLine="0"/>
        <w:rPr>
          <w:rFonts w:ascii="方正仿宋_GBK" w:cs="方正仿宋_GBK"/>
          <w:szCs w:val="32"/>
        </w:rPr>
      </w:pPr>
      <w:r>
        <w:rPr>
          <w:rFonts w:ascii="方正仿宋_GBK" w:hAnsi="方正仿宋_GBK" w:cs="方正仿宋_GBK"/>
          <w:szCs w:val="32"/>
        </w:rPr>
        <w:t>5</w:t>
      </w:r>
      <w:r>
        <w:rPr>
          <w:rFonts w:hint="eastAsia" w:ascii="方正仿宋_GBK" w:hAnsi="方正仿宋_GBK" w:cs="方正仿宋_GBK"/>
          <w:szCs w:val="32"/>
        </w:rPr>
        <w:t>．泰州未来新兴产业发展方向及战略研究；</w:t>
      </w:r>
    </w:p>
    <w:p>
      <w:pPr>
        <w:spacing w:line="560" w:lineRule="exact"/>
        <w:ind w:left="1280" w:leftChars="200" w:hanging="640" w:hangingChars="200"/>
        <w:rPr>
          <w:rFonts w:ascii="方正仿宋_GBK" w:cs="方正仿宋_GBK"/>
          <w:szCs w:val="32"/>
        </w:rPr>
      </w:pPr>
      <w:r>
        <w:rPr>
          <w:rFonts w:ascii="方正仿宋_GBK" w:hAnsi="方正仿宋_GBK" w:cs="方正仿宋_GBK"/>
          <w:szCs w:val="32"/>
        </w:rPr>
        <w:t>6</w:t>
      </w:r>
      <w:r>
        <w:rPr>
          <w:rFonts w:hint="eastAsia" w:ascii="方正仿宋_GBK" w:hAnsi="方正仿宋_GBK" w:cs="方正仿宋_GBK"/>
          <w:szCs w:val="32"/>
        </w:rPr>
        <w:t>．“互联网、大数据、人工智能”和实体经济深度融合机制研究；</w:t>
      </w:r>
    </w:p>
    <w:p>
      <w:pPr>
        <w:spacing w:line="560" w:lineRule="exact"/>
        <w:ind w:left="640" w:firstLine="0"/>
        <w:rPr>
          <w:rFonts w:ascii="方正仿宋_GBK" w:cs="方正仿宋_GBK"/>
          <w:szCs w:val="32"/>
        </w:rPr>
      </w:pPr>
      <w:r>
        <w:rPr>
          <w:rFonts w:ascii="方正仿宋_GBK" w:hAnsi="方正仿宋_GBK" w:cs="方正仿宋_GBK"/>
          <w:szCs w:val="32"/>
        </w:rPr>
        <w:t>7</w:t>
      </w:r>
      <w:r>
        <w:rPr>
          <w:rFonts w:hint="eastAsia" w:ascii="方正仿宋_GBK" w:hAnsi="方正仿宋_GBK" w:cs="方正仿宋_GBK"/>
          <w:szCs w:val="32"/>
        </w:rPr>
        <w:t>．军民科技融合发展研究。</w:t>
      </w:r>
    </w:p>
    <w:p>
      <w:pPr>
        <w:pStyle w:val="2"/>
        <w:keepNext w:val="0"/>
        <w:keepLines w:val="0"/>
        <w:numPr>
          <w:ilvl w:val="0"/>
          <w:numId w:val="2"/>
        </w:numPr>
        <w:spacing w:line="560" w:lineRule="exact"/>
        <w:rPr>
          <w:rFonts w:ascii="楷体_GB2312" w:hAnsi="楷体_GB2312" w:eastAsia="楷体_GB2312" w:cs="楷体_GB2312"/>
          <w:b w:val="0"/>
          <w:bCs/>
          <w:szCs w:val="22"/>
        </w:rPr>
      </w:pPr>
      <w:r>
        <w:rPr>
          <w:rFonts w:hint="eastAsia" w:ascii="楷体_GB2312" w:hAnsi="楷体_GB2312" w:eastAsia="楷体_GB2312" w:cs="楷体_GB2312"/>
          <w:b w:val="0"/>
          <w:bCs/>
          <w:szCs w:val="22"/>
        </w:rPr>
        <w:t>创新生态与开放创新研究</w:t>
      </w:r>
    </w:p>
    <w:p>
      <w:pPr>
        <w:spacing w:line="560" w:lineRule="exact"/>
        <w:ind w:left="640" w:firstLine="0"/>
        <w:rPr>
          <w:rFonts w:ascii="方正仿宋_GBK" w:cs="方正仿宋_GBK"/>
          <w:szCs w:val="32"/>
        </w:rPr>
      </w:pPr>
      <w:r>
        <w:rPr>
          <w:rFonts w:ascii="方正仿宋_GBK" w:hAnsi="方正仿宋_GBK" w:cs="方正仿宋_GBK"/>
          <w:szCs w:val="32"/>
        </w:rPr>
        <w:t>1</w:t>
      </w:r>
      <w:r>
        <w:rPr>
          <w:rFonts w:hint="eastAsia" w:ascii="方正仿宋_GBK" w:hAnsi="方正仿宋_GBK" w:cs="方正仿宋_GBK"/>
          <w:szCs w:val="32"/>
        </w:rPr>
        <w:t>．战略科技人才引培模式研究；</w:t>
      </w:r>
    </w:p>
    <w:p>
      <w:pPr>
        <w:spacing w:line="560" w:lineRule="exact"/>
        <w:ind w:left="640" w:firstLine="0"/>
        <w:rPr>
          <w:rFonts w:ascii="方正仿宋_GBK" w:cs="方正仿宋_GBK"/>
          <w:szCs w:val="32"/>
        </w:rPr>
      </w:pPr>
      <w:r>
        <w:rPr>
          <w:rFonts w:ascii="方正仿宋_GBK" w:hAnsi="方正仿宋_GBK" w:cs="方正仿宋_GBK"/>
          <w:szCs w:val="32"/>
        </w:rPr>
        <w:t>2</w:t>
      </w:r>
      <w:r>
        <w:rPr>
          <w:rFonts w:hint="eastAsia" w:ascii="方正仿宋_GBK" w:hAnsi="方正仿宋_GBK" w:cs="方正仿宋_GBK"/>
          <w:szCs w:val="32"/>
        </w:rPr>
        <w:t>．金融支持科技创新促进产业转型升级机制研究；</w:t>
      </w:r>
    </w:p>
    <w:p>
      <w:pPr>
        <w:spacing w:line="560" w:lineRule="exact"/>
        <w:ind w:left="640" w:firstLine="0"/>
        <w:rPr>
          <w:rFonts w:ascii="方正仿宋_GBK" w:cs="方正仿宋_GBK"/>
          <w:szCs w:val="32"/>
        </w:rPr>
      </w:pPr>
      <w:r>
        <w:rPr>
          <w:rFonts w:ascii="方正仿宋_GBK" w:hAnsi="方正仿宋_GBK" w:cs="方正仿宋_GBK"/>
          <w:szCs w:val="32"/>
        </w:rPr>
        <w:t>3</w:t>
      </w:r>
      <w:r>
        <w:rPr>
          <w:rFonts w:hint="eastAsia" w:ascii="方正仿宋_GBK" w:hAnsi="方正仿宋_GBK" w:cs="方正仿宋_GBK"/>
          <w:szCs w:val="32"/>
        </w:rPr>
        <w:t>．知识产权创造、运用、保护机制研究；</w:t>
      </w:r>
    </w:p>
    <w:p>
      <w:pPr>
        <w:spacing w:line="560" w:lineRule="exact"/>
        <w:ind w:left="640" w:firstLine="0"/>
        <w:rPr>
          <w:rFonts w:ascii="方正仿宋_GBK" w:cs="方正仿宋_GBK"/>
          <w:szCs w:val="32"/>
        </w:rPr>
      </w:pPr>
      <w:r>
        <w:rPr>
          <w:rFonts w:ascii="方正仿宋_GBK" w:hAnsi="方正仿宋_GBK" w:cs="方正仿宋_GBK"/>
          <w:szCs w:val="32"/>
        </w:rPr>
        <w:t>4.</w:t>
      </w:r>
      <w:r>
        <w:rPr>
          <w:rFonts w:hint="eastAsia" w:ascii="方正仿宋_GBK" w:hAnsi="方正仿宋_GBK" w:cs="方正仿宋_GBK"/>
          <w:szCs w:val="32"/>
        </w:rPr>
        <w:t>促进科技人员创新创业机制改革研究；</w:t>
      </w:r>
    </w:p>
    <w:p>
      <w:pPr>
        <w:spacing w:line="560" w:lineRule="exact"/>
        <w:ind w:left="640" w:firstLine="0"/>
        <w:rPr>
          <w:rFonts w:ascii="方正仿宋_GBK" w:cs="方正仿宋_GBK"/>
          <w:szCs w:val="32"/>
        </w:rPr>
      </w:pPr>
      <w:r>
        <w:rPr>
          <w:rFonts w:ascii="方正仿宋_GBK" w:hAnsi="方正仿宋_GBK" w:cs="方正仿宋_GBK"/>
          <w:szCs w:val="32"/>
        </w:rPr>
        <w:t>5</w:t>
      </w:r>
      <w:r>
        <w:rPr>
          <w:rFonts w:hint="eastAsia" w:ascii="方正仿宋_GBK" w:hAnsi="方正仿宋_GBK" w:cs="方正仿宋_GBK"/>
          <w:szCs w:val="32"/>
        </w:rPr>
        <w:t>．开放与创新相互促进融合机制研究；</w:t>
      </w:r>
    </w:p>
    <w:p>
      <w:pPr>
        <w:spacing w:line="560" w:lineRule="exact"/>
        <w:ind w:left="640" w:firstLine="0"/>
        <w:rPr>
          <w:rFonts w:ascii="方正仿宋_GBK" w:cs="方正仿宋_GBK"/>
          <w:szCs w:val="32"/>
        </w:rPr>
      </w:pPr>
      <w:r>
        <w:rPr>
          <w:rFonts w:ascii="方正仿宋_GBK" w:hAnsi="方正仿宋_GBK" w:cs="方正仿宋_GBK"/>
          <w:szCs w:val="32"/>
        </w:rPr>
        <w:t>6</w:t>
      </w:r>
      <w:r>
        <w:rPr>
          <w:rFonts w:hint="eastAsia" w:ascii="方正仿宋_GBK" w:hAnsi="方正仿宋_GBK" w:cs="方正仿宋_GBK"/>
          <w:szCs w:val="32"/>
        </w:rPr>
        <w:t>．创新创业载体建设运行模式及实践探索研究；</w:t>
      </w:r>
    </w:p>
    <w:p>
      <w:pPr>
        <w:spacing w:line="560" w:lineRule="exact"/>
        <w:ind w:left="640" w:firstLine="0"/>
        <w:rPr>
          <w:rFonts w:ascii="黑体" w:hAnsi="黑体" w:eastAsia="黑体" w:cs="黑体"/>
          <w:szCs w:val="32"/>
        </w:rPr>
      </w:pPr>
      <w:r>
        <w:rPr>
          <w:rFonts w:ascii="方正仿宋_GBK" w:hAnsi="方正仿宋_GBK" w:cs="方正仿宋_GBK"/>
          <w:szCs w:val="32"/>
        </w:rPr>
        <w:t>7</w:t>
      </w:r>
      <w:r>
        <w:rPr>
          <w:rFonts w:hint="eastAsia" w:ascii="方正仿宋_GBK" w:hAnsi="方正仿宋_GBK" w:cs="方正仿宋_GBK"/>
          <w:szCs w:val="32"/>
        </w:rPr>
        <w:t>．金融服务实体经济的困境及司法规制研究。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仿宋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黑体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0CAEE6"/>
    <w:multiLevelType w:val="singleLevel"/>
    <w:tmpl w:val="5E0CAEE6"/>
    <w:lvl w:ilvl="0" w:tentative="0">
      <w:start w:val="1"/>
      <w:numFmt w:val="chineseCounting"/>
      <w:suff w:val="nothing"/>
      <w:lvlText w:val="（%1）"/>
      <w:lvlJc w:val="left"/>
      <w:rPr>
        <w:rFonts w:hint="eastAsia" w:cs="Times New Roman"/>
      </w:rPr>
    </w:lvl>
  </w:abstractNum>
  <w:abstractNum w:abstractNumId="1">
    <w:nsid w:val="6FF42627"/>
    <w:multiLevelType w:val="singleLevel"/>
    <w:tmpl w:val="6FF42627"/>
    <w:lvl w:ilvl="0" w:tentative="0">
      <w:start w:val="1"/>
      <w:numFmt w:val="chineseCounting"/>
      <w:suff w:val="nothing"/>
      <w:lvlText w:val="%1、"/>
      <w:lvlJc w:val="left"/>
      <w:rPr>
        <w:rFonts w:hint="eastAsia"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AF3931"/>
    <w:rsid w:val="74AF393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hAnsi="Times New Roman" w:eastAsia="方正仿宋_GBK" w:cs="Times New Roman"/>
      <w:kern w:val="0"/>
      <w:sz w:val="32"/>
      <w:szCs w:val="20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keepNext/>
      <w:keepLines/>
      <w:spacing w:line="413" w:lineRule="auto"/>
      <w:outlineLvl w:val="2"/>
    </w:pPr>
    <w:rPr>
      <w:b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Office_10.1.0.7223_F1E327BC-269C-435d-A152-05C5408002CA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2018-03-29T02:22:00Z</dcterms:created>
  <dc:creator>脉脉的太太</dc:creator>
  <cp:lastModifiedBy>脉脉的太太</cp:lastModifiedBy>
  <dcterms:modified xsi:type="dcterms:W3CDTF">2018-03-29T02:23:09Z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2052-10.1.0.7223</vt:lpwstr>
  </property>
</Properties>
</file>