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hAnsi="宋体" w:eastAsia="方正黑体_GBK" w:cs="方正仿宋_GBK"/>
          <w:spacing w:val="8"/>
          <w:kern w:val="24"/>
          <w:sz w:val="32"/>
          <w:szCs w:val="32"/>
        </w:rPr>
      </w:pPr>
      <w:r>
        <w:rPr>
          <w:rFonts w:hint="eastAsia" w:ascii="方正黑体_GBK" w:hAnsi="宋体" w:eastAsia="方正黑体_GBK" w:cs="方正仿宋_GBK"/>
          <w:spacing w:val="8"/>
          <w:kern w:val="24"/>
          <w:sz w:val="32"/>
          <w:szCs w:val="32"/>
        </w:rPr>
        <w:t>附件2</w:t>
      </w:r>
    </w:p>
    <w:p>
      <w:pPr>
        <w:spacing w:before="312" w:beforeLines="100" w:after="312" w:afterLines="100" w:line="600" w:lineRule="exact"/>
        <w:jc w:val="center"/>
        <w:rPr>
          <w:rFonts w:hint="eastAsia" w:ascii="方正小标宋_GBK" w:eastAsia="方正小标宋_GBK"/>
          <w:bCs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bCs/>
          <w:sz w:val="44"/>
          <w:szCs w:val="44"/>
        </w:rPr>
        <w:t>临床专科分类代码表</w:t>
      </w:r>
    </w:p>
    <w:bookmarkEnd w:id="0"/>
    <w:tbl>
      <w:tblPr>
        <w:tblStyle w:val="3"/>
        <w:tblW w:w="8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520"/>
        <w:gridCol w:w="2205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方正小标宋_GBK" w:eastAsia="方正小标宋_GBK" w:cs="宋体"/>
                <w:sz w:val="24"/>
              </w:rPr>
            </w:pPr>
            <w:r>
              <w:rPr>
                <w:rFonts w:hint="eastAsia" w:ascii="方正小标宋_GBK" w:eastAsia="方正小标宋_GBK" w:cs="宋体"/>
                <w:sz w:val="24"/>
              </w:rPr>
              <w:t>专科代码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方正小标宋_GBK" w:eastAsia="方正小标宋_GBK" w:cs="宋体"/>
                <w:sz w:val="24"/>
              </w:rPr>
            </w:pPr>
            <w:r>
              <w:rPr>
                <w:rFonts w:hint="eastAsia" w:ascii="方正小标宋_GBK" w:eastAsia="方正小标宋_GBK" w:cs="宋体"/>
                <w:sz w:val="24"/>
              </w:rPr>
              <w:t>专科名称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方正小标宋_GBK" w:eastAsia="方正小标宋_GBK" w:cs="宋体"/>
                <w:sz w:val="24"/>
              </w:rPr>
            </w:pPr>
            <w:r>
              <w:rPr>
                <w:rFonts w:hint="eastAsia" w:ascii="方正小标宋_GBK" w:eastAsia="方正小标宋_GBK" w:cs="宋体"/>
                <w:sz w:val="24"/>
              </w:rPr>
              <w:t>专科代码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rFonts w:hint="eastAsia" w:ascii="方正小标宋_GBK" w:eastAsia="方正小标宋_GBK" w:cs="宋体"/>
                <w:sz w:val="24"/>
              </w:rPr>
            </w:pPr>
            <w:r>
              <w:rPr>
                <w:rFonts w:hint="eastAsia" w:ascii="方正小标宋_GBK" w:eastAsia="方正小标宋_GBK" w:cs="宋体"/>
                <w:sz w:val="24"/>
              </w:rPr>
              <w:t>专科名称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0101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心血管内科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03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妇产科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0102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呼吸内科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04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0103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消化内科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05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急诊科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0104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内分泌科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06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神经内科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0105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血液内科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07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皮肤科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0106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肾脏内科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08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眼科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0107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感染科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09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耳鼻咽喉科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0108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风湿免疫科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10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精神科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0201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普通外科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11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小儿外科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0202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骨科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12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康复医学科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0203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心血管外科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13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麻醉科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0204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胸外科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14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医学影像科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0205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泌尿外科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15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医学检验科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0206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整形外科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16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临床病理科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0207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烧伤科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17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Y 0208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神经外科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P 18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全科医学科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B0301</w:t>
            </w:r>
          </w:p>
        </w:tc>
        <w:tc>
          <w:tcPr>
            <w:tcW w:w="252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肿瘤科</w:t>
            </w:r>
          </w:p>
        </w:tc>
        <w:tc>
          <w:tcPr>
            <w:tcW w:w="2205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widowControl/>
              <w:spacing w:line="520" w:lineRule="exact"/>
              <w:jc w:val="center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77724"/>
    <w:rsid w:val="01E777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2018-03-29T02:10:00Z</dcterms:created>
  <dc:creator>脉脉的太太</dc:creator>
  <cp:lastModifiedBy>脉脉的太太</cp:lastModifiedBy>
  <dcterms:modified xsi:type="dcterms:W3CDTF">2018-03-29T02:10:16Z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