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C" w:rsidRPr="007D424C" w:rsidRDefault="007D424C" w:rsidP="007D424C">
      <w:pPr>
        <w:widowControl/>
        <w:adjustRightInd w:val="0"/>
        <w:snapToGrid w:val="0"/>
        <w:spacing w:line="360" w:lineRule="auto"/>
        <w:jc w:val="center"/>
        <w:rPr>
          <w:rFonts w:ascii="宋体" w:eastAsia="宋体" w:hAnsi="宋体" w:cs="宋体" w:hint="eastAsia"/>
          <w:color w:val="018DE4"/>
          <w:kern w:val="0"/>
          <w:sz w:val="33"/>
          <w:szCs w:val="33"/>
        </w:rPr>
      </w:pPr>
      <w:r w:rsidRPr="007D424C">
        <w:rPr>
          <w:rFonts w:ascii="宋体" w:eastAsia="宋体" w:hAnsi="宋体" w:cs="宋体" w:hint="eastAsia"/>
          <w:b/>
          <w:bCs/>
          <w:color w:val="018DE4"/>
          <w:kern w:val="0"/>
          <w:sz w:val="33"/>
          <w:szCs w:val="33"/>
        </w:rPr>
        <w:t>关于印发《江苏省科协2016年调宣工作要点》的通知</w:t>
      </w:r>
    </w:p>
    <w:p w:rsidR="007D424C" w:rsidRPr="001041A6" w:rsidRDefault="007D424C" w:rsidP="001041A6">
      <w:pPr>
        <w:widowControl/>
        <w:adjustRightInd w:val="0"/>
        <w:snapToGrid w:val="0"/>
        <w:spacing w:line="360" w:lineRule="auto"/>
        <w:ind w:firstLineChars="200" w:firstLine="480"/>
        <w:jc w:val="center"/>
        <w:rPr>
          <w:rFonts w:ascii="宋体" w:eastAsia="宋体" w:hAnsi="宋体" w:cs="宋体"/>
          <w:color w:val="3D3D3D"/>
          <w:kern w:val="0"/>
          <w:sz w:val="24"/>
          <w:szCs w:val="24"/>
        </w:rPr>
      </w:pPr>
      <w:r w:rsidRPr="007D424C">
        <w:rPr>
          <w:rFonts w:ascii="宋体" w:eastAsia="宋体" w:hAnsi="宋体" w:cs="宋体" w:hint="eastAsia"/>
          <w:color w:val="3D3D3D"/>
          <w:kern w:val="0"/>
          <w:sz w:val="24"/>
          <w:szCs w:val="24"/>
        </w:rPr>
        <w:t>苏科协发〔2016〕40号</w:t>
      </w:r>
    </w:p>
    <w:p w:rsidR="007D424C" w:rsidRPr="007D424C" w:rsidRDefault="007D424C" w:rsidP="001041A6">
      <w:pPr>
        <w:widowControl/>
        <w:adjustRightInd w:val="0"/>
        <w:snapToGrid w:val="0"/>
        <w:spacing w:line="360" w:lineRule="auto"/>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各省级学会、高校科协，</w:t>
      </w:r>
    </w:p>
    <w:p w:rsidR="007D424C" w:rsidRPr="007D424C" w:rsidRDefault="007D424C" w:rsidP="001041A6">
      <w:pPr>
        <w:widowControl/>
        <w:adjustRightInd w:val="0"/>
        <w:snapToGrid w:val="0"/>
        <w:spacing w:line="360" w:lineRule="auto"/>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各市、县（市、区）科协，机关各部室、各直属单位：</w:t>
      </w:r>
    </w:p>
    <w:p w:rsidR="007D424C" w:rsidRPr="007D424C" w:rsidRDefault="007D424C" w:rsidP="001041A6">
      <w:pPr>
        <w:widowControl/>
        <w:adjustRightInd w:val="0"/>
        <w:snapToGrid w:val="0"/>
        <w:spacing w:line="360" w:lineRule="auto"/>
        <w:ind w:firstLineChars="200" w:firstLine="480"/>
        <w:jc w:val="left"/>
        <w:rPr>
          <w:rFonts w:ascii="宋体" w:eastAsia="宋体" w:hAnsi="宋体" w:cs="宋体" w:hint="eastAsia"/>
          <w:color w:val="3D3D3D"/>
          <w:kern w:val="0"/>
          <w:sz w:val="24"/>
          <w:szCs w:val="24"/>
        </w:rPr>
      </w:pPr>
      <w:bookmarkStart w:id="0" w:name="_GoBack"/>
      <w:bookmarkEnd w:id="0"/>
      <w:r w:rsidRPr="007D424C">
        <w:rPr>
          <w:rFonts w:ascii="宋体" w:eastAsia="宋体" w:hAnsi="宋体" w:cs="宋体" w:hint="eastAsia"/>
          <w:color w:val="3D3D3D"/>
          <w:kern w:val="0"/>
          <w:sz w:val="24"/>
          <w:szCs w:val="24"/>
        </w:rPr>
        <w:t>为做好2016年省科协调宣工作，现将《江苏省科协2016年调宣工作要点》印发给你们，请结合实际，认真贯彻落实。</w:t>
      </w:r>
    </w:p>
    <w:p w:rsidR="007D424C" w:rsidRPr="007D424C" w:rsidRDefault="007D424C" w:rsidP="001041A6">
      <w:pPr>
        <w:widowControl/>
        <w:adjustRightInd w:val="0"/>
        <w:snapToGrid w:val="0"/>
        <w:spacing w:line="360" w:lineRule="auto"/>
        <w:ind w:firstLineChars="200" w:firstLine="480"/>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 </w:t>
      </w:r>
    </w:p>
    <w:p w:rsidR="007D424C" w:rsidRPr="007D424C" w:rsidRDefault="001041A6" w:rsidP="001041A6">
      <w:pPr>
        <w:widowControl/>
        <w:adjustRightInd w:val="0"/>
        <w:snapToGrid w:val="0"/>
        <w:spacing w:line="360" w:lineRule="auto"/>
        <w:ind w:firstLineChars="200" w:firstLine="480"/>
        <w:jc w:val="left"/>
        <w:rPr>
          <w:rFonts w:ascii="宋体" w:eastAsia="宋体" w:hAnsi="宋体" w:cs="宋体" w:hint="eastAsia"/>
          <w:color w:val="3D3D3D"/>
          <w:kern w:val="0"/>
          <w:sz w:val="24"/>
          <w:szCs w:val="24"/>
        </w:rPr>
      </w:pPr>
      <w:r>
        <w:rPr>
          <w:rFonts w:ascii="宋体" w:eastAsia="宋体" w:hAnsi="宋体" w:cs="宋体" w:hint="eastAsia"/>
          <w:color w:val="3D3D3D"/>
          <w:kern w:val="0"/>
          <w:sz w:val="24"/>
          <w:szCs w:val="24"/>
        </w:rPr>
        <w:t>                      </w:t>
      </w:r>
      <w:r w:rsidR="007D424C" w:rsidRPr="007D424C">
        <w:rPr>
          <w:rFonts w:ascii="宋体" w:eastAsia="宋体" w:hAnsi="宋体" w:cs="宋体" w:hint="eastAsia"/>
          <w:color w:val="3D3D3D"/>
          <w:kern w:val="0"/>
          <w:sz w:val="24"/>
          <w:szCs w:val="24"/>
        </w:rPr>
        <w:t>江苏省科学技术协会</w:t>
      </w:r>
    </w:p>
    <w:p w:rsidR="007D424C" w:rsidRPr="007D424C" w:rsidRDefault="007D424C" w:rsidP="001041A6">
      <w:pPr>
        <w:widowControl/>
        <w:adjustRightInd w:val="0"/>
        <w:snapToGrid w:val="0"/>
        <w:spacing w:line="360" w:lineRule="auto"/>
        <w:ind w:firstLineChars="200" w:firstLine="480"/>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                      </w:t>
      </w:r>
      <w:r w:rsidR="001041A6">
        <w:rPr>
          <w:rFonts w:ascii="宋体" w:eastAsia="宋体" w:hAnsi="宋体" w:cs="宋体" w:hint="eastAsia"/>
          <w:color w:val="3D3D3D"/>
          <w:kern w:val="0"/>
          <w:sz w:val="24"/>
          <w:szCs w:val="24"/>
        </w:rPr>
        <w:t xml:space="preserve"> </w:t>
      </w:r>
      <w:r w:rsidRPr="007D424C">
        <w:rPr>
          <w:rFonts w:ascii="宋体" w:eastAsia="宋体" w:hAnsi="宋体" w:cs="宋体" w:hint="eastAsia"/>
          <w:color w:val="3D3D3D"/>
          <w:kern w:val="0"/>
          <w:sz w:val="24"/>
          <w:szCs w:val="24"/>
        </w:rPr>
        <w:t>2016年2月24日</w:t>
      </w:r>
    </w:p>
    <w:p w:rsidR="007D424C" w:rsidRPr="007D424C" w:rsidRDefault="007D424C" w:rsidP="007D424C">
      <w:pPr>
        <w:widowControl/>
        <w:spacing w:before="100" w:beforeAutospacing="1" w:after="225" w:line="375" w:lineRule="atLeast"/>
        <w:jc w:val="center"/>
        <w:rPr>
          <w:rFonts w:ascii="宋体" w:eastAsia="宋体" w:hAnsi="宋体" w:cs="宋体" w:hint="eastAsia"/>
          <w:b/>
          <w:color w:val="3D3D3D"/>
          <w:kern w:val="0"/>
          <w:sz w:val="44"/>
          <w:szCs w:val="44"/>
        </w:rPr>
      </w:pPr>
      <w:r w:rsidRPr="007D424C">
        <w:rPr>
          <w:rFonts w:ascii="宋体" w:eastAsia="宋体" w:hAnsi="宋体" w:cs="宋体" w:hint="eastAsia"/>
          <w:b/>
          <w:color w:val="3D3D3D"/>
          <w:kern w:val="0"/>
          <w:sz w:val="44"/>
          <w:szCs w:val="44"/>
        </w:rPr>
        <w:t>江苏省科协2016年调宣工作要点</w:t>
      </w:r>
    </w:p>
    <w:p w:rsidR="007D424C" w:rsidRPr="007D424C" w:rsidRDefault="007D424C" w:rsidP="007D424C">
      <w:pPr>
        <w:widowControl/>
        <w:adjustRightInd w:val="0"/>
        <w:snapToGrid w:val="0"/>
        <w:spacing w:line="360" w:lineRule="auto"/>
        <w:ind w:firstLineChars="200" w:firstLine="480"/>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2016年是推进“十三五”科协事业发展的开局之年，是实施学会服务科技创新能力计划的深化之年，是全民科学素质建设突破之年，也是科技</w:t>
      </w:r>
      <w:proofErr w:type="gramStart"/>
      <w:r w:rsidRPr="007D424C">
        <w:rPr>
          <w:rFonts w:ascii="宋体" w:eastAsia="宋体" w:hAnsi="宋体" w:cs="宋体" w:hint="eastAsia"/>
          <w:color w:val="3D3D3D"/>
          <w:kern w:val="0"/>
          <w:sz w:val="24"/>
          <w:szCs w:val="24"/>
        </w:rPr>
        <w:t>创新智库建设</w:t>
      </w:r>
      <w:proofErr w:type="gramEnd"/>
      <w:r w:rsidRPr="007D424C">
        <w:rPr>
          <w:rFonts w:ascii="宋体" w:eastAsia="宋体" w:hAnsi="宋体" w:cs="宋体" w:hint="eastAsia"/>
          <w:color w:val="3D3D3D"/>
          <w:kern w:val="0"/>
          <w:sz w:val="24"/>
          <w:szCs w:val="24"/>
        </w:rPr>
        <w:t>的关键之年，更是科协基层组织建设的提升之年。2016年江苏省科协调宣工作的总体思路是：以党的十八大和十八届三中、四中、五中全会精神为指导，深入学习贯彻习近平总书记系列重要讲话精神，紧紧围绕新形势新常态下江苏经济社会发展大局，按照省科协九届二次全委会工作要求，以推动建设高水平科技创新</w:t>
      </w:r>
      <w:proofErr w:type="gramStart"/>
      <w:r w:rsidRPr="007D424C">
        <w:rPr>
          <w:rFonts w:ascii="宋体" w:eastAsia="宋体" w:hAnsi="宋体" w:cs="宋体" w:hint="eastAsia"/>
          <w:color w:val="3D3D3D"/>
          <w:kern w:val="0"/>
          <w:sz w:val="24"/>
          <w:szCs w:val="24"/>
        </w:rPr>
        <w:t>智库为主</w:t>
      </w:r>
      <w:proofErr w:type="gramEnd"/>
      <w:r w:rsidRPr="007D424C">
        <w:rPr>
          <w:rFonts w:ascii="宋体" w:eastAsia="宋体" w:hAnsi="宋体" w:cs="宋体" w:hint="eastAsia"/>
          <w:color w:val="3D3D3D"/>
          <w:kern w:val="0"/>
          <w:sz w:val="24"/>
          <w:szCs w:val="24"/>
        </w:rPr>
        <w:t>抓手，扎实开展决策咨询和建言献策工作，以塑造我省科协组织良好社会形象为着力点，全面提升科协宣传工作的能力和水平，推动科协调宣工作取得新突破，为“建设经济强、百姓富、环境美、社会文明程度高的新江苏”</w:t>
      </w:r>
      <w:proofErr w:type="gramStart"/>
      <w:r w:rsidRPr="007D424C">
        <w:rPr>
          <w:rFonts w:ascii="宋体" w:eastAsia="宋体" w:hAnsi="宋体" w:cs="宋体" w:hint="eastAsia"/>
          <w:color w:val="3D3D3D"/>
          <w:kern w:val="0"/>
          <w:sz w:val="24"/>
          <w:szCs w:val="24"/>
        </w:rPr>
        <w:t>作出</w:t>
      </w:r>
      <w:proofErr w:type="gramEnd"/>
      <w:r w:rsidRPr="007D424C">
        <w:rPr>
          <w:rFonts w:ascii="宋体" w:eastAsia="宋体" w:hAnsi="宋体" w:cs="宋体" w:hint="eastAsia"/>
          <w:color w:val="3D3D3D"/>
          <w:kern w:val="0"/>
          <w:sz w:val="24"/>
          <w:szCs w:val="24"/>
        </w:rPr>
        <w:t>积极贡献。</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b/>
          <w:color w:val="3D3D3D"/>
          <w:kern w:val="0"/>
          <w:sz w:val="24"/>
          <w:szCs w:val="24"/>
        </w:rPr>
      </w:pPr>
      <w:r w:rsidRPr="007D424C">
        <w:rPr>
          <w:rFonts w:ascii="宋体" w:eastAsia="宋体" w:hAnsi="宋体" w:cs="宋体" w:hint="eastAsia"/>
          <w:b/>
          <w:color w:val="3D3D3D"/>
          <w:kern w:val="0"/>
          <w:sz w:val="24"/>
          <w:szCs w:val="24"/>
        </w:rPr>
        <w:t>一、持续推动科技工作者</w:t>
      </w:r>
      <w:proofErr w:type="gramStart"/>
      <w:r w:rsidRPr="007D424C">
        <w:rPr>
          <w:rFonts w:ascii="宋体" w:eastAsia="宋体" w:hAnsi="宋体" w:cs="宋体" w:hint="eastAsia"/>
          <w:b/>
          <w:color w:val="3D3D3D"/>
          <w:kern w:val="0"/>
          <w:sz w:val="24"/>
          <w:szCs w:val="24"/>
        </w:rPr>
        <w:t>践行</w:t>
      </w:r>
      <w:proofErr w:type="gramEnd"/>
      <w:r w:rsidRPr="007D424C">
        <w:rPr>
          <w:rFonts w:ascii="宋体" w:eastAsia="宋体" w:hAnsi="宋体" w:cs="宋体" w:hint="eastAsia"/>
          <w:b/>
          <w:color w:val="3D3D3D"/>
          <w:kern w:val="0"/>
          <w:sz w:val="24"/>
          <w:szCs w:val="24"/>
        </w:rPr>
        <w:t>社会主义核心价值观</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 深入学</w:t>
      </w:r>
      <w:proofErr w:type="gramStart"/>
      <w:r w:rsidRPr="007D424C">
        <w:rPr>
          <w:rFonts w:ascii="宋体" w:eastAsia="宋体" w:hAnsi="宋体" w:cs="宋体" w:hint="eastAsia"/>
          <w:b/>
          <w:bCs/>
          <w:color w:val="3D3D3D"/>
          <w:kern w:val="0"/>
          <w:sz w:val="24"/>
          <w:szCs w:val="24"/>
        </w:rPr>
        <w:t>习习近</w:t>
      </w:r>
      <w:proofErr w:type="gramEnd"/>
      <w:r w:rsidRPr="007D424C">
        <w:rPr>
          <w:rFonts w:ascii="宋体" w:eastAsia="宋体" w:hAnsi="宋体" w:cs="宋体" w:hint="eastAsia"/>
          <w:b/>
          <w:bCs/>
          <w:color w:val="3D3D3D"/>
          <w:kern w:val="0"/>
          <w:sz w:val="24"/>
          <w:szCs w:val="24"/>
        </w:rPr>
        <w:t>平总书记系列重要讲话精神。</w:t>
      </w:r>
      <w:r w:rsidRPr="007D424C">
        <w:rPr>
          <w:rFonts w:ascii="宋体" w:eastAsia="宋体" w:hAnsi="宋体" w:cs="宋体" w:hint="eastAsia"/>
          <w:color w:val="3D3D3D"/>
          <w:kern w:val="0"/>
          <w:sz w:val="24"/>
          <w:szCs w:val="24"/>
        </w:rPr>
        <w:t>指导科协系统学习好、领会好、</w:t>
      </w:r>
      <w:proofErr w:type="gramStart"/>
      <w:r w:rsidRPr="007D424C">
        <w:rPr>
          <w:rFonts w:ascii="宋体" w:eastAsia="宋体" w:hAnsi="宋体" w:cs="宋体" w:hint="eastAsia"/>
          <w:color w:val="3D3D3D"/>
          <w:kern w:val="0"/>
          <w:sz w:val="24"/>
          <w:szCs w:val="24"/>
        </w:rPr>
        <w:t>贯彻好习总书记</w:t>
      </w:r>
      <w:proofErr w:type="gramEnd"/>
      <w:r w:rsidRPr="007D424C">
        <w:rPr>
          <w:rFonts w:ascii="宋体" w:eastAsia="宋体" w:hAnsi="宋体" w:cs="宋体" w:hint="eastAsia"/>
          <w:color w:val="3D3D3D"/>
          <w:kern w:val="0"/>
          <w:sz w:val="24"/>
          <w:szCs w:val="24"/>
        </w:rPr>
        <w:t>系列重要讲话精神，特别是关于科技创新的系列重要论述。围绕大众创业万众创新的时代主题，积极策应科技人才需求多元化新趋势，创新服务机制，营造创新氛围，培育创新文化，进一步增强广大科技工作者投身大众创业万众创新主战场的责任担当。</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2. 引导科技工作者</w:t>
      </w:r>
      <w:proofErr w:type="gramStart"/>
      <w:r w:rsidRPr="007D424C">
        <w:rPr>
          <w:rFonts w:ascii="宋体" w:eastAsia="宋体" w:hAnsi="宋体" w:cs="宋体" w:hint="eastAsia"/>
          <w:b/>
          <w:bCs/>
          <w:color w:val="3D3D3D"/>
          <w:kern w:val="0"/>
          <w:sz w:val="24"/>
          <w:szCs w:val="24"/>
        </w:rPr>
        <w:t>践行</w:t>
      </w:r>
      <w:proofErr w:type="gramEnd"/>
      <w:r w:rsidRPr="007D424C">
        <w:rPr>
          <w:rFonts w:ascii="宋体" w:eastAsia="宋体" w:hAnsi="宋体" w:cs="宋体" w:hint="eastAsia"/>
          <w:b/>
          <w:bCs/>
          <w:color w:val="3D3D3D"/>
          <w:kern w:val="0"/>
          <w:sz w:val="24"/>
          <w:szCs w:val="24"/>
        </w:rPr>
        <w:t>社会主义核心价值观。</w:t>
      </w:r>
      <w:r w:rsidRPr="007D424C">
        <w:rPr>
          <w:rFonts w:ascii="宋体" w:eastAsia="宋体" w:hAnsi="宋体" w:cs="宋体" w:hint="eastAsia"/>
          <w:color w:val="3D3D3D"/>
          <w:kern w:val="0"/>
          <w:sz w:val="24"/>
          <w:szCs w:val="24"/>
        </w:rPr>
        <w:t>组织开展系列宣传教育活动，进一步推动广大科技工作者作信念坚定的表率、</w:t>
      </w:r>
      <w:proofErr w:type="gramStart"/>
      <w:r w:rsidRPr="007D424C">
        <w:rPr>
          <w:rFonts w:ascii="宋体" w:eastAsia="宋体" w:hAnsi="宋体" w:cs="宋体" w:hint="eastAsia"/>
          <w:color w:val="3D3D3D"/>
          <w:kern w:val="0"/>
          <w:sz w:val="24"/>
          <w:szCs w:val="24"/>
        </w:rPr>
        <w:t>践行</w:t>
      </w:r>
      <w:proofErr w:type="gramEnd"/>
      <w:r w:rsidRPr="007D424C">
        <w:rPr>
          <w:rFonts w:ascii="宋体" w:eastAsia="宋体" w:hAnsi="宋体" w:cs="宋体" w:hint="eastAsia"/>
          <w:color w:val="3D3D3D"/>
          <w:kern w:val="0"/>
          <w:sz w:val="24"/>
          <w:szCs w:val="24"/>
        </w:rPr>
        <w:t>社会主义核心价值观的</w:t>
      </w:r>
      <w:r w:rsidRPr="007D424C">
        <w:rPr>
          <w:rFonts w:ascii="宋体" w:eastAsia="宋体" w:hAnsi="宋体" w:cs="宋体" w:hint="eastAsia"/>
          <w:color w:val="3D3D3D"/>
          <w:kern w:val="0"/>
          <w:sz w:val="24"/>
          <w:szCs w:val="24"/>
        </w:rPr>
        <w:lastRenderedPageBreak/>
        <w:t>表率、为国创新奉献的表率、思想道德建设的表率、</w:t>
      </w:r>
      <w:proofErr w:type="gramStart"/>
      <w:r w:rsidRPr="007D424C">
        <w:rPr>
          <w:rFonts w:ascii="宋体" w:eastAsia="宋体" w:hAnsi="宋体" w:cs="宋体" w:hint="eastAsia"/>
          <w:color w:val="3D3D3D"/>
          <w:kern w:val="0"/>
          <w:sz w:val="24"/>
          <w:szCs w:val="24"/>
        </w:rPr>
        <w:t>尊法守法</w:t>
      </w:r>
      <w:proofErr w:type="gramEnd"/>
      <w:r w:rsidRPr="007D424C">
        <w:rPr>
          <w:rFonts w:ascii="宋体" w:eastAsia="宋体" w:hAnsi="宋体" w:cs="宋体" w:hint="eastAsia"/>
          <w:color w:val="3D3D3D"/>
          <w:kern w:val="0"/>
          <w:sz w:val="24"/>
          <w:szCs w:val="24"/>
        </w:rPr>
        <w:t>的表率和科学文化建设的表率。</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3. 强化科学道德和学风建设。</w:t>
      </w:r>
      <w:r w:rsidRPr="007D424C">
        <w:rPr>
          <w:rFonts w:ascii="宋体" w:eastAsia="宋体" w:hAnsi="宋体" w:cs="宋体" w:hint="eastAsia"/>
          <w:color w:val="3D3D3D"/>
          <w:kern w:val="0"/>
          <w:sz w:val="24"/>
          <w:szCs w:val="24"/>
        </w:rPr>
        <w:t>围绕我省高校研究生科学道德和学风建设,开展系列宣讲教育活动，通过举办报告会、整合媒体资源进行专题宣传等形式，进一步营造科学道德和学风建设的浓厚社会舆论氛围。推进学会诚信体系建设，广泛宣讲科学精神、科学道德、科研伦理和学术规范，引导广大科技工作者严谨治学、诚实做人，在全社会营造严谨求实、诚实守信的良好氛围。</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b/>
          <w:color w:val="3D3D3D"/>
          <w:kern w:val="0"/>
          <w:sz w:val="24"/>
          <w:szCs w:val="24"/>
        </w:rPr>
      </w:pPr>
      <w:r w:rsidRPr="007D424C">
        <w:rPr>
          <w:rFonts w:ascii="宋体" w:eastAsia="宋体" w:hAnsi="宋体" w:cs="宋体" w:hint="eastAsia"/>
          <w:b/>
          <w:color w:val="3D3D3D"/>
          <w:kern w:val="0"/>
          <w:sz w:val="24"/>
          <w:szCs w:val="24"/>
        </w:rPr>
        <w:t>二、大力推进科技</w:t>
      </w:r>
      <w:proofErr w:type="gramStart"/>
      <w:r w:rsidRPr="007D424C">
        <w:rPr>
          <w:rFonts w:ascii="宋体" w:eastAsia="宋体" w:hAnsi="宋体" w:cs="宋体" w:hint="eastAsia"/>
          <w:b/>
          <w:color w:val="3D3D3D"/>
          <w:kern w:val="0"/>
          <w:sz w:val="24"/>
          <w:szCs w:val="24"/>
        </w:rPr>
        <w:t>创新智库建设</w:t>
      </w:r>
      <w:proofErr w:type="gramEnd"/>
      <w:r w:rsidRPr="007D424C">
        <w:rPr>
          <w:rFonts w:ascii="宋体" w:eastAsia="宋体" w:hAnsi="宋体" w:cs="宋体" w:hint="eastAsia"/>
          <w:b/>
          <w:color w:val="3D3D3D"/>
          <w:kern w:val="0"/>
          <w:sz w:val="24"/>
          <w:szCs w:val="24"/>
        </w:rPr>
        <w:t>工作</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4.积极参与国家和省级</w:t>
      </w:r>
      <w:proofErr w:type="gramStart"/>
      <w:r w:rsidRPr="007D424C">
        <w:rPr>
          <w:rFonts w:ascii="宋体" w:eastAsia="宋体" w:hAnsi="宋体" w:cs="宋体" w:hint="eastAsia"/>
          <w:b/>
          <w:bCs/>
          <w:color w:val="3D3D3D"/>
          <w:kern w:val="0"/>
          <w:sz w:val="24"/>
          <w:szCs w:val="24"/>
        </w:rPr>
        <w:t>高端智库建设</w:t>
      </w:r>
      <w:proofErr w:type="gramEnd"/>
      <w:r w:rsidRPr="007D424C">
        <w:rPr>
          <w:rFonts w:ascii="宋体" w:eastAsia="宋体" w:hAnsi="宋体" w:cs="宋体" w:hint="eastAsia"/>
          <w:b/>
          <w:bCs/>
          <w:color w:val="3D3D3D"/>
          <w:kern w:val="0"/>
          <w:sz w:val="24"/>
          <w:szCs w:val="24"/>
        </w:rPr>
        <w:t>工作。</w:t>
      </w:r>
      <w:r w:rsidRPr="007D424C">
        <w:rPr>
          <w:rFonts w:ascii="宋体" w:eastAsia="宋体" w:hAnsi="宋体" w:cs="宋体" w:hint="eastAsia"/>
          <w:color w:val="3D3D3D"/>
          <w:kern w:val="0"/>
          <w:sz w:val="24"/>
          <w:szCs w:val="24"/>
        </w:rPr>
        <w:t>积极探索高水平科技</w:t>
      </w:r>
      <w:proofErr w:type="gramStart"/>
      <w:r w:rsidRPr="007D424C">
        <w:rPr>
          <w:rFonts w:ascii="宋体" w:eastAsia="宋体" w:hAnsi="宋体" w:cs="宋体" w:hint="eastAsia"/>
          <w:color w:val="3D3D3D"/>
          <w:kern w:val="0"/>
          <w:sz w:val="24"/>
          <w:szCs w:val="24"/>
        </w:rPr>
        <w:t>创新智库建设</w:t>
      </w:r>
      <w:proofErr w:type="gramEnd"/>
      <w:r w:rsidRPr="007D424C">
        <w:rPr>
          <w:rFonts w:ascii="宋体" w:eastAsia="宋体" w:hAnsi="宋体" w:cs="宋体" w:hint="eastAsia"/>
          <w:color w:val="3D3D3D"/>
          <w:kern w:val="0"/>
          <w:sz w:val="24"/>
          <w:szCs w:val="24"/>
        </w:rPr>
        <w:t>方法与路径，推动</w:t>
      </w:r>
      <w:proofErr w:type="gramStart"/>
      <w:r w:rsidRPr="007D424C">
        <w:rPr>
          <w:rFonts w:ascii="宋体" w:eastAsia="宋体" w:hAnsi="宋体" w:cs="宋体" w:hint="eastAsia"/>
          <w:color w:val="3D3D3D"/>
          <w:kern w:val="0"/>
          <w:sz w:val="24"/>
          <w:szCs w:val="24"/>
        </w:rPr>
        <w:t>落实智库建设</w:t>
      </w:r>
      <w:proofErr w:type="gramEnd"/>
      <w:r w:rsidRPr="007D424C">
        <w:rPr>
          <w:rFonts w:ascii="宋体" w:eastAsia="宋体" w:hAnsi="宋体" w:cs="宋体" w:hint="eastAsia"/>
          <w:color w:val="3D3D3D"/>
          <w:kern w:val="0"/>
          <w:sz w:val="24"/>
          <w:szCs w:val="24"/>
        </w:rPr>
        <w:t>规划的各项目标任务。推进国家科技</w:t>
      </w:r>
      <w:proofErr w:type="gramStart"/>
      <w:r w:rsidRPr="007D424C">
        <w:rPr>
          <w:rFonts w:ascii="宋体" w:eastAsia="宋体" w:hAnsi="宋体" w:cs="宋体" w:hint="eastAsia"/>
          <w:color w:val="3D3D3D"/>
          <w:kern w:val="0"/>
          <w:sz w:val="24"/>
          <w:szCs w:val="24"/>
        </w:rPr>
        <w:t>创新智库建设</w:t>
      </w:r>
      <w:proofErr w:type="gramEnd"/>
      <w:r w:rsidRPr="007D424C">
        <w:rPr>
          <w:rFonts w:ascii="宋体" w:eastAsia="宋体" w:hAnsi="宋体" w:cs="宋体" w:hint="eastAsia"/>
          <w:color w:val="3D3D3D"/>
          <w:kern w:val="0"/>
          <w:sz w:val="24"/>
          <w:szCs w:val="24"/>
        </w:rPr>
        <w:t>试点工作，经过试点力争融入中国科协高端科技创新智库，引导推荐一批省辖市积极参与相关试点工作。与省委宣传部等有关部门加强沟通，力争尽早进入省级</w:t>
      </w:r>
      <w:proofErr w:type="gramStart"/>
      <w:r w:rsidRPr="007D424C">
        <w:rPr>
          <w:rFonts w:ascii="宋体" w:eastAsia="宋体" w:hAnsi="宋体" w:cs="宋体" w:hint="eastAsia"/>
          <w:color w:val="3D3D3D"/>
          <w:kern w:val="0"/>
          <w:sz w:val="24"/>
          <w:szCs w:val="24"/>
        </w:rPr>
        <w:t>高端智库建设</w:t>
      </w:r>
      <w:proofErr w:type="gramEnd"/>
      <w:r w:rsidRPr="007D424C">
        <w:rPr>
          <w:rFonts w:ascii="宋体" w:eastAsia="宋体" w:hAnsi="宋体" w:cs="宋体" w:hint="eastAsia"/>
          <w:color w:val="3D3D3D"/>
          <w:kern w:val="0"/>
          <w:sz w:val="24"/>
          <w:szCs w:val="24"/>
        </w:rPr>
        <w:t>试点，强化为党和政府科学决策的服务能力，加大对科技界的政策服务。</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5.加强科技</w:t>
      </w:r>
      <w:proofErr w:type="gramStart"/>
      <w:r w:rsidRPr="007D424C">
        <w:rPr>
          <w:rFonts w:ascii="宋体" w:eastAsia="宋体" w:hAnsi="宋体" w:cs="宋体" w:hint="eastAsia"/>
          <w:b/>
          <w:bCs/>
          <w:color w:val="3D3D3D"/>
          <w:kern w:val="0"/>
          <w:sz w:val="24"/>
          <w:szCs w:val="24"/>
        </w:rPr>
        <w:t>智库成果</w:t>
      </w:r>
      <w:proofErr w:type="gramEnd"/>
      <w:r w:rsidRPr="007D424C">
        <w:rPr>
          <w:rFonts w:ascii="宋体" w:eastAsia="宋体" w:hAnsi="宋体" w:cs="宋体" w:hint="eastAsia"/>
          <w:b/>
          <w:bCs/>
          <w:color w:val="3D3D3D"/>
          <w:kern w:val="0"/>
          <w:sz w:val="24"/>
          <w:szCs w:val="24"/>
        </w:rPr>
        <w:t>管理。</w:t>
      </w:r>
      <w:r w:rsidRPr="007D424C">
        <w:rPr>
          <w:rFonts w:ascii="宋体" w:eastAsia="宋体" w:hAnsi="宋体" w:cs="宋体" w:hint="eastAsia"/>
          <w:color w:val="3D3D3D"/>
          <w:kern w:val="0"/>
          <w:sz w:val="24"/>
          <w:szCs w:val="24"/>
        </w:rPr>
        <w:t>运用“互联网+”模式，进一步拓展江苏科技</w:t>
      </w:r>
      <w:proofErr w:type="gramStart"/>
      <w:r w:rsidRPr="007D424C">
        <w:rPr>
          <w:rFonts w:ascii="宋体" w:eastAsia="宋体" w:hAnsi="宋体" w:cs="宋体" w:hint="eastAsia"/>
          <w:color w:val="3D3D3D"/>
          <w:kern w:val="0"/>
          <w:sz w:val="24"/>
          <w:szCs w:val="24"/>
        </w:rPr>
        <w:t>智库综合</w:t>
      </w:r>
      <w:proofErr w:type="gramEnd"/>
      <w:r w:rsidRPr="007D424C">
        <w:rPr>
          <w:rFonts w:ascii="宋体" w:eastAsia="宋体" w:hAnsi="宋体" w:cs="宋体" w:hint="eastAsia"/>
          <w:color w:val="3D3D3D"/>
          <w:kern w:val="0"/>
          <w:sz w:val="24"/>
          <w:szCs w:val="24"/>
        </w:rPr>
        <w:t>信息服务平台建设工作，推动科技</w:t>
      </w:r>
      <w:proofErr w:type="gramStart"/>
      <w:r w:rsidRPr="007D424C">
        <w:rPr>
          <w:rFonts w:ascii="宋体" w:eastAsia="宋体" w:hAnsi="宋体" w:cs="宋体" w:hint="eastAsia"/>
          <w:color w:val="3D3D3D"/>
          <w:kern w:val="0"/>
          <w:sz w:val="24"/>
          <w:szCs w:val="24"/>
        </w:rPr>
        <w:t>创新智库基地</w:t>
      </w:r>
      <w:proofErr w:type="gramEnd"/>
      <w:r w:rsidRPr="007D424C">
        <w:rPr>
          <w:rFonts w:ascii="宋体" w:eastAsia="宋体" w:hAnsi="宋体" w:cs="宋体" w:hint="eastAsia"/>
          <w:color w:val="3D3D3D"/>
          <w:kern w:val="0"/>
          <w:sz w:val="24"/>
          <w:szCs w:val="24"/>
        </w:rPr>
        <w:t>、综合示范学会和省辖市科协建立相应分支信息网络，搭建决策咨询资源共享和</w:t>
      </w:r>
      <w:proofErr w:type="gramStart"/>
      <w:r w:rsidRPr="007D424C">
        <w:rPr>
          <w:rFonts w:ascii="宋体" w:eastAsia="宋体" w:hAnsi="宋体" w:cs="宋体" w:hint="eastAsia"/>
          <w:color w:val="3D3D3D"/>
          <w:kern w:val="0"/>
          <w:sz w:val="24"/>
          <w:szCs w:val="24"/>
        </w:rPr>
        <w:t>远程合作</w:t>
      </w:r>
      <w:proofErr w:type="gramEnd"/>
      <w:r w:rsidRPr="007D424C">
        <w:rPr>
          <w:rFonts w:ascii="宋体" w:eastAsia="宋体" w:hAnsi="宋体" w:cs="宋体" w:hint="eastAsia"/>
          <w:color w:val="3D3D3D"/>
          <w:kern w:val="0"/>
          <w:sz w:val="24"/>
          <w:szCs w:val="24"/>
        </w:rPr>
        <w:t>平台，形成线上线下结合的数据挖掘和共享机制，以数据集成服务决策分析，健全决策支持系统。进一步完善“江苏科技智库”</w:t>
      </w:r>
      <w:proofErr w:type="gramStart"/>
      <w:r w:rsidRPr="007D424C">
        <w:rPr>
          <w:rFonts w:ascii="宋体" w:eastAsia="宋体" w:hAnsi="宋体" w:cs="宋体" w:hint="eastAsia"/>
          <w:color w:val="3D3D3D"/>
          <w:kern w:val="0"/>
          <w:sz w:val="24"/>
          <w:szCs w:val="24"/>
        </w:rPr>
        <w:t>微信推送</w:t>
      </w:r>
      <w:proofErr w:type="gramEnd"/>
      <w:r w:rsidRPr="007D424C">
        <w:rPr>
          <w:rFonts w:ascii="宋体" w:eastAsia="宋体" w:hAnsi="宋体" w:cs="宋体" w:hint="eastAsia"/>
          <w:color w:val="3D3D3D"/>
          <w:kern w:val="0"/>
          <w:sz w:val="24"/>
          <w:szCs w:val="24"/>
        </w:rPr>
        <w:t>平台，实时有效服务广大科技工作者。</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6. 健全决策咨询工作机制。</w:t>
      </w:r>
      <w:r w:rsidRPr="007D424C">
        <w:rPr>
          <w:rFonts w:ascii="宋体" w:eastAsia="宋体" w:hAnsi="宋体" w:cs="宋体" w:hint="eastAsia"/>
          <w:color w:val="3D3D3D"/>
          <w:kern w:val="0"/>
          <w:sz w:val="24"/>
          <w:szCs w:val="24"/>
        </w:rPr>
        <w:t>积极开展课题研究，建立常态长效机制，健全课题遴选、征集、</w:t>
      </w:r>
      <w:proofErr w:type="gramStart"/>
      <w:r w:rsidRPr="007D424C">
        <w:rPr>
          <w:rFonts w:ascii="宋体" w:eastAsia="宋体" w:hAnsi="宋体" w:cs="宋体" w:hint="eastAsia"/>
          <w:color w:val="3D3D3D"/>
          <w:kern w:val="0"/>
          <w:sz w:val="24"/>
          <w:szCs w:val="24"/>
        </w:rPr>
        <w:t>研</w:t>
      </w:r>
      <w:proofErr w:type="gramEnd"/>
      <w:r w:rsidRPr="007D424C">
        <w:rPr>
          <w:rFonts w:ascii="宋体" w:eastAsia="宋体" w:hAnsi="宋体" w:cs="宋体" w:hint="eastAsia"/>
          <w:color w:val="3D3D3D"/>
          <w:kern w:val="0"/>
          <w:sz w:val="24"/>
          <w:szCs w:val="24"/>
        </w:rPr>
        <w:t>判、储备等工作流程。参与省委省政府以及中国科协的课题研究，积极打造“江苏科技论坛”、“江苏青年科学家年会”、“江苏自然科学学术活动月”、</w:t>
      </w:r>
      <w:proofErr w:type="gramStart"/>
      <w:r w:rsidRPr="007D424C">
        <w:rPr>
          <w:rFonts w:ascii="宋体" w:eastAsia="宋体" w:hAnsi="宋体" w:cs="宋体" w:hint="eastAsia"/>
          <w:color w:val="3D3D3D"/>
          <w:kern w:val="0"/>
          <w:sz w:val="24"/>
          <w:szCs w:val="24"/>
        </w:rPr>
        <w:t>海智大会</w:t>
      </w:r>
      <w:proofErr w:type="gramEnd"/>
      <w:r w:rsidRPr="007D424C">
        <w:rPr>
          <w:rFonts w:ascii="宋体" w:eastAsia="宋体" w:hAnsi="宋体" w:cs="宋体" w:hint="eastAsia"/>
          <w:color w:val="3D3D3D"/>
          <w:kern w:val="0"/>
          <w:sz w:val="24"/>
          <w:szCs w:val="24"/>
        </w:rPr>
        <w:t>等活动品牌，紧紧围绕全局工作重点、转型升级难点、民生关注热点等问题开展建言献策，建立健全学术交流成果提炼转化机制，及时把科技工作者的个体智慧凝聚上升为有组织的集体智慧，通过《江苏科技工作者建议》等决策咨询载体，持续为党委政府提供科技创新决策依据。</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7.完善信息采集分析系统。</w:t>
      </w:r>
      <w:r w:rsidRPr="007D424C">
        <w:rPr>
          <w:rFonts w:ascii="宋体" w:eastAsia="宋体" w:hAnsi="宋体" w:cs="宋体" w:hint="eastAsia"/>
          <w:color w:val="3D3D3D"/>
          <w:kern w:val="0"/>
          <w:sz w:val="24"/>
          <w:szCs w:val="24"/>
        </w:rPr>
        <w:t>加强科技工作者状况调查站点建设，积极推进省级老科学家学术成长资料采集工作，整合科协系统现有科技人才数据资源，充分运用新一代信息技术提高数据采集的覆盖面和效率，努力建设时间跨度大、权威性高、历史数据与现实数据并存的多重数据系列，形成特色研究数据库。深入</w:t>
      </w:r>
      <w:r w:rsidRPr="007D424C">
        <w:rPr>
          <w:rFonts w:ascii="宋体" w:eastAsia="宋体" w:hAnsi="宋体" w:cs="宋体" w:hint="eastAsia"/>
          <w:color w:val="3D3D3D"/>
          <w:kern w:val="0"/>
          <w:sz w:val="24"/>
          <w:szCs w:val="24"/>
        </w:rPr>
        <w:lastRenderedPageBreak/>
        <w:t>开展科技工作者状况调查，及时了解科技工作者在就业方式、业务方向、生活状况、流动趋势、价值观念等方面的新变化新问题，准确把握我省科技界的新动向新趋势，反映科技工作者的意见、建议和呼声。</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color w:val="3D3D3D"/>
          <w:kern w:val="0"/>
          <w:sz w:val="24"/>
          <w:szCs w:val="24"/>
        </w:rPr>
        <w:t>8.</w:t>
      </w:r>
      <w:r w:rsidRPr="007D424C">
        <w:rPr>
          <w:rFonts w:ascii="宋体" w:eastAsia="宋体" w:hAnsi="宋体" w:cs="宋体" w:hint="eastAsia"/>
          <w:b/>
          <w:bCs/>
          <w:color w:val="3D3D3D"/>
          <w:kern w:val="0"/>
          <w:sz w:val="24"/>
          <w:szCs w:val="24"/>
        </w:rPr>
        <w:t>服务创新驱动发展。</w:t>
      </w:r>
      <w:r w:rsidRPr="007D424C">
        <w:rPr>
          <w:rFonts w:ascii="宋体" w:eastAsia="宋体" w:hAnsi="宋体" w:cs="宋体" w:hint="eastAsia"/>
          <w:color w:val="3D3D3D"/>
          <w:kern w:val="0"/>
          <w:sz w:val="24"/>
          <w:szCs w:val="24"/>
        </w:rPr>
        <w:t>谋划打造创新战略研究工作平台，整合资源，集聚各方力量投身科技</w:t>
      </w:r>
      <w:proofErr w:type="gramStart"/>
      <w:r w:rsidRPr="007D424C">
        <w:rPr>
          <w:rFonts w:ascii="宋体" w:eastAsia="宋体" w:hAnsi="宋体" w:cs="宋体" w:hint="eastAsia"/>
          <w:color w:val="3D3D3D"/>
          <w:kern w:val="0"/>
          <w:sz w:val="24"/>
          <w:szCs w:val="24"/>
        </w:rPr>
        <w:t>创新智库建设</w:t>
      </w:r>
      <w:proofErr w:type="gramEnd"/>
      <w:r w:rsidRPr="007D424C">
        <w:rPr>
          <w:rFonts w:ascii="宋体" w:eastAsia="宋体" w:hAnsi="宋体" w:cs="宋体" w:hint="eastAsia"/>
          <w:color w:val="3D3D3D"/>
          <w:kern w:val="0"/>
          <w:sz w:val="24"/>
          <w:szCs w:val="24"/>
        </w:rPr>
        <w:t>工作，准确把握科技经济结合的新规律，面向大众创业，万众创新，服务科技工作者进军科技创新和经济建设主战场，加大政策分析和体制机制研究，积极承接科学论证、第三方评估、行业标准制定、职业资格认定等任务，参与重大工程项目、行业技术标准的咨询研究和决策论证。</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b/>
          <w:color w:val="3D3D3D"/>
          <w:kern w:val="0"/>
          <w:sz w:val="24"/>
          <w:szCs w:val="24"/>
        </w:rPr>
      </w:pPr>
      <w:r w:rsidRPr="007D424C">
        <w:rPr>
          <w:rFonts w:ascii="宋体" w:eastAsia="宋体" w:hAnsi="宋体" w:cs="宋体" w:hint="eastAsia"/>
          <w:b/>
          <w:color w:val="3D3D3D"/>
          <w:kern w:val="0"/>
          <w:sz w:val="24"/>
          <w:szCs w:val="24"/>
        </w:rPr>
        <w:t>三、实效宣传省科协重点工作和活动</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9.着力推进省科协及所属科技社团承接科技服务职能宣传。</w:t>
      </w:r>
      <w:r w:rsidRPr="007D424C">
        <w:rPr>
          <w:rFonts w:ascii="宋体" w:eastAsia="宋体" w:hAnsi="宋体" w:cs="宋体" w:hint="eastAsia"/>
          <w:color w:val="3D3D3D"/>
          <w:kern w:val="0"/>
          <w:sz w:val="24"/>
          <w:szCs w:val="24"/>
        </w:rPr>
        <w:t>大力宣传《省委办公厅省政府办公厅关于印发〈江苏省科协所属学会有序承接政府转移职能扩大试点工作方案〉的通知》实施进展情况，强化科协组织责任意识宣传，注重典型示范，激发全省科技工作者的积极性、创造性和全社会的创新创业活力，为加强省科协及所属科技社团科技服务职能营造良好社会氛围。</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10.着力推进学会服务能力提升计划宣传。</w:t>
      </w:r>
      <w:r w:rsidRPr="007D424C">
        <w:rPr>
          <w:rFonts w:ascii="宋体" w:eastAsia="宋体" w:hAnsi="宋体" w:cs="宋体" w:hint="eastAsia"/>
          <w:color w:val="3D3D3D"/>
          <w:kern w:val="0"/>
          <w:sz w:val="24"/>
          <w:szCs w:val="24"/>
        </w:rPr>
        <w:t>持续做好提升计划项目成果的跟踪报道，重点宣传省科协重点培育的综合示范学会、园区协同创新示范基地以及首席工程师，及时宣传学会提升服务科技创新能力的目标任务、重大举措、工作进展、实施成效、成功经验，宣传会企协作、科技信息推送、金桥工程、“讲、比”活动等工作成效，坚持正确的舆论导向，进一步扩大学会能力提升计划的影响力。</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11.着力推进科学素质和科普工作宣传。</w:t>
      </w:r>
      <w:r w:rsidRPr="007D424C">
        <w:rPr>
          <w:rFonts w:ascii="宋体" w:eastAsia="宋体" w:hAnsi="宋体" w:cs="宋体" w:hint="eastAsia"/>
          <w:color w:val="3D3D3D"/>
          <w:kern w:val="0"/>
          <w:sz w:val="24"/>
          <w:szCs w:val="24"/>
        </w:rPr>
        <w:t>结合全省全民科学素质工作推进会的召开和“十三五”规划开局，大力宣传全省各地全民科学素质建设取得的成效、涌现的典型和创造的经验，营造全民科学素质建设浓厚氛围。重点宣传基层行动计划实施中涌现出的科普惠民先进集体和个人。宣传在省第28届科普宣传周、2016年全国科普日江苏主场活动期间开展的各类有亮点、有特色、有影响的科普活动，营造讲科学、爱科学、学科学、用科学的良好社会氛围。跟踪科普信息化建设工作，报道“互联网+科普”工作成效和典型案例。宣传在科普示范创建活动中表现突出的基层科协组织，推动基层科普示范创建工作健康发展。宣传全省高校开放日活动、青少年科技创新大赛、“金钥匙”科技竞赛等科普活动。</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lastRenderedPageBreak/>
        <w:t>12.着力推进“海智计划”宣传。</w:t>
      </w:r>
      <w:r w:rsidRPr="007D424C">
        <w:rPr>
          <w:rFonts w:ascii="宋体" w:eastAsia="宋体" w:hAnsi="宋体" w:cs="宋体" w:hint="eastAsia"/>
          <w:color w:val="3D3D3D"/>
          <w:kern w:val="0"/>
          <w:sz w:val="24"/>
          <w:szCs w:val="24"/>
        </w:rPr>
        <w:t>大力宣传“海智计划”，报道国际科技与人才合作大会、国际技术展览展示、</w:t>
      </w:r>
      <w:proofErr w:type="gramStart"/>
      <w:r w:rsidRPr="007D424C">
        <w:rPr>
          <w:rFonts w:ascii="宋体" w:eastAsia="宋体" w:hAnsi="宋体" w:cs="宋体" w:hint="eastAsia"/>
          <w:color w:val="3D3D3D"/>
          <w:kern w:val="0"/>
          <w:sz w:val="24"/>
          <w:szCs w:val="24"/>
        </w:rPr>
        <w:t>海智企业</w:t>
      </w:r>
      <w:proofErr w:type="gramEnd"/>
      <w:r w:rsidRPr="007D424C">
        <w:rPr>
          <w:rFonts w:ascii="宋体" w:eastAsia="宋体" w:hAnsi="宋体" w:cs="宋体" w:hint="eastAsia"/>
          <w:color w:val="3D3D3D"/>
          <w:kern w:val="0"/>
          <w:sz w:val="24"/>
          <w:szCs w:val="24"/>
        </w:rPr>
        <w:t>路演、两岸四地青年人才创新创业训练营等品牌活动成效，宣传通过“海智计划”江苏工作基地、海外科技人才服务站、“培源工程”引进或重点资助的海外科学家在我省经济社会发展中所</w:t>
      </w:r>
      <w:proofErr w:type="gramStart"/>
      <w:r w:rsidRPr="007D424C">
        <w:rPr>
          <w:rFonts w:ascii="宋体" w:eastAsia="宋体" w:hAnsi="宋体" w:cs="宋体" w:hint="eastAsia"/>
          <w:color w:val="3D3D3D"/>
          <w:kern w:val="0"/>
          <w:sz w:val="24"/>
          <w:szCs w:val="24"/>
        </w:rPr>
        <w:t>作出</w:t>
      </w:r>
      <w:proofErr w:type="gramEnd"/>
      <w:r w:rsidRPr="007D424C">
        <w:rPr>
          <w:rFonts w:ascii="宋体" w:eastAsia="宋体" w:hAnsi="宋体" w:cs="宋体" w:hint="eastAsia"/>
          <w:color w:val="3D3D3D"/>
          <w:kern w:val="0"/>
          <w:sz w:val="24"/>
          <w:szCs w:val="24"/>
        </w:rPr>
        <w:t>的积极贡献。</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13.着力推进重点学术交流活动宣传。</w:t>
      </w:r>
      <w:r w:rsidRPr="007D424C">
        <w:rPr>
          <w:rFonts w:ascii="宋体" w:eastAsia="宋体" w:hAnsi="宋体" w:cs="宋体" w:hint="eastAsia"/>
          <w:color w:val="3D3D3D"/>
          <w:kern w:val="0"/>
          <w:sz w:val="24"/>
          <w:szCs w:val="24"/>
        </w:rPr>
        <w:t>大力宣传科技</w:t>
      </w:r>
      <w:proofErr w:type="gramStart"/>
      <w:r w:rsidRPr="007D424C">
        <w:rPr>
          <w:rFonts w:ascii="宋体" w:eastAsia="宋体" w:hAnsi="宋体" w:cs="宋体" w:hint="eastAsia"/>
          <w:color w:val="3D3D3D"/>
          <w:kern w:val="0"/>
          <w:sz w:val="24"/>
          <w:szCs w:val="24"/>
        </w:rPr>
        <w:t>创新智库建设</w:t>
      </w:r>
      <w:proofErr w:type="gramEnd"/>
      <w:r w:rsidRPr="007D424C">
        <w:rPr>
          <w:rFonts w:ascii="宋体" w:eastAsia="宋体" w:hAnsi="宋体" w:cs="宋体" w:hint="eastAsia"/>
          <w:color w:val="3D3D3D"/>
          <w:kern w:val="0"/>
          <w:sz w:val="24"/>
          <w:szCs w:val="24"/>
        </w:rPr>
        <w:t>工作，进一步提升科协决策咨询工作的社会影响力。围绕中国科协会员日活动、省青年科学家年会、自然科学学术月，实效宣传广大青年科技人才在实施创新驱动战略、大力建设创新型省份、加快推动经济转型升级中</w:t>
      </w:r>
      <w:proofErr w:type="gramStart"/>
      <w:r w:rsidRPr="007D424C">
        <w:rPr>
          <w:rFonts w:ascii="宋体" w:eastAsia="宋体" w:hAnsi="宋体" w:cs="宋体" w:hint="eastAsia"/>
          <w:color w:val="3D3D3D"/>
          <w:kern w:val="0"/>
          <w:sz w:val="24"/>
          <w:szCs w:val="24"/>
        </w:rPr>
        <w:t>作出</w:t>
      </w:r>
      <w:proofErr w:type="gramEnd"/>
      <w:r w:rsidRPr="007D424C">
        <w:rPr>
          <w:rFonts w:ascii="宋体" w:eastAsia="宋体" w:hAnsi="宋体" w:cs="宋体" w:hint="eastAsia"/>
          <w:color w:val="3D3D3D"/>
          <w:kern w:val="0"/>
          <w:sz w:val="24"/>
          <w:szCs w:val="24"/>
        </w:rPr>
        <w:t>的突出贡献，宣传年会和自然科学</w:t>
      </w:r>
      <w:proofErr w:type="gramStart"/>
      <w:r w:rsidRPr="007D424C">
        <w:rPr>
          <w:rFonts w:ascii="宋体" w:eastAsia="宋体" w:hAnsi="宋体" w:cs="宋体" w:hint="eastAsia"/>
          <w:color w:val="3D3D3D"/>
          <w:kern w:val="0"/>
          <w:sz w:val="24"/>
          <w:szCs w:val="24"/>
        </w:rPr>
        <w:t>学术月</w:t>
      </w:r>
      <w:proofErr w:type="gramEnd"/>
      <w:r w:rsidRPr="007D424C">
        <w:rPr>
          <w:rFonts w:ascii="宋体" w:eastAsia="宋体" w:hAnsi="宋体" w:cs="宋体" w:hint="eastAsia"/>
          <w:color w:val="3D3D3D"/>
          <w:kern w:val="0"/>
          <w:sz w:val="24"/>
          <w:szCs w:val="24"/>
        </w:rPr>
        <w:t>的特邀报告、专家学者提出的创新观点、形成的主要成果以及针对性的建议意见等。</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b/>
          <w:color w:val="3D3D3D"/>
          <w:kern w:val="0"/>
          <w:sz w:val="24"/>
          <w:szCs w:val="24"/>
        </w:rPr>
      </w:pPr>
      <w:r w:rsidRPr="007D424C">
        <w:rPr>
          <w:rFonts w:ascii="宋体" w:eastAsia="宋体" w:hAnsi="宋体" w:cs="宋体" w:hint="eastAsia"/>
          <w:b/>
          <w:color w:val="3D3D3D"/>
          <w:kern w:val="0"/>
          <w:sz w:val="24"/>
          <w:szCs w:val="24"/>
        </w:rPr>
        <w:t>四、着力报道江苏科技英才和创新团队</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14.宣传优秀科技人才。</w:t>
      </w:r>
      <w:r w:rsidRPr="007D424C">
        <w:rPr>
          <w:rFonts w:ascii="宋体" w:eastAsia="宋体" w:hAnsi="宋体" w:cs="宋体" w:hint="eastAsia"/>
          <w:color w:val="3D3D3D"/>
          <w:kern w:val="0"/>
          <w:sz w:val="24"/>
          <w:szCs w:val="24"/>
        </w:rPr>
        <w:t>结合江苏优秀科技工作者、江苏省青年科技奖等奖项评选推荐，广泛开展优秀科技人才宣传活动。进一步采集宣传我省培养引进的“千人计划”、“双创计划”代表人物及典型创新团队先进事迹，在全社会进一步弘扬科学精神，持续激发广大科技工作者的创造热情和创新活力。高效实施老科学家学术成长资料采集工程，加强对2016年采集小组的日常管理，用好采集成果，邀请部分老科学家走进直播室，制作1-2期专题“科学会客厅”节目。</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15.宣传创新创业一线和青年科技工作者。</w:t>
      </w:r>
      <w:r w:rsidRPr="007D424C">
        <w:rPr>
          <w:rFonts w:ascii="宋体" w:eastAsia="宋体" w:hAnsi="宋体" w:cs="宋体" w:hint="eastAsia"/>
          <w:color w:val="3D3D3D"/>
          <w:kern w:val="0"/>
          <w:sz w:val="24"/>
          <w:szCs w:val="24"/>
        </w:rPr>
        <w:t>宣传科协系统深化改革的创新举措和科协事业发展典型。跟踪“基层能力提升计划”实施进展情况，实地采访报道全省科协系统创新工作典型案例，推动基层工作创新。开展“双创型”一线人物的宣传，以典型导向促进大众创业，万众创新。宣传各级科协结合贯彻《科普法》、推进科学素质工作、实施基层行动计划中涌现出的基层科普组织和科普带头人典型，通过原生态的文字、图片、视频报道，策划讲好我省基层科技工作者的故事。</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b/>
          <w:color w:val="3D3D3D"/>
          <w:kern w:val="0"/>
          <w:sz w:val="24"/>
          <w:szCs w:val="24"/>
        </w:rPr>
      </w:pPr>
      <w:r w:rsidRPr="007D424C">
        <w:rPr>
          <w:rFonts w:ascii="宋体" w:eastAsia="宋体" w:hAnsi="宋体" w:cs="宋体" w:hint="eastAsia"/>
          <w:b/>
          <w:color w:val="3D3D3D"/>
          <w:kern w:val="0"/>
          <w:sz w:val="24"/>
          <w:szCs w:val="24"/>
        </w:rPr>
        <w:t>五、不断提升调宣工作能力</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16.加强舆情预警和舆论引导能力建设。</w:t>
      </w:r>
      <w:r w:rsidRPr="007D424C">
        <w:rPr>
          <w:rFonts w:ascii="宋体" w:eastAsia="宋体" w:hAnsi="宋体" w:cs="宋体" w:hint="eastAsia"/>
          <w:color w:val="3D3D3D"/>
          <w:kern w:val="0"/>
          <w:sz w:val="24"/>
          <w:szCs w:val="24"/>
        </w:rPr>
        <w:t>切实提高舆情预警的响应速度，结合科协工作实际，主动及时面向社会开展舆论引导，就舆论关注的热点问题，积极回应社会公众关切。定期召开省科协新闻通气会，组织全省科协品牌工作采</w:t>
      </w:r>
      <w:r w:rsidRPr="007D424C">
        <w:rPr>
          <w:rFonts w:ascii="宋体" w:eastAsia="宋体" w:hAnsi="宋体" w:cs="宋体" w:hint="eastAsia"/>
          <w:color w:val="3D3D3D"/>
          <w:kern w:val="0"/>
          <w:sz w:val="24"/>
          <w:szCs w:val="24"/>
        </w:rPr>
        <w:lastRenderedPageBreak/>
        <w:t>风活动，就省科协主要工作品牌、重大工作亮点、重要新闻线索进行采访、挖掘，形成宣传声势。</w:t>
      </w:r>
    </w:p>
    <w:p w:rsidR="007D424C" w:rsidRPr="007D424C" w:rsidRDefault="007D424C" w:rsidP="007D424C">
      <w:pPr>
        <w:widowControl/>
        <w:adjustRightInd w:val="0"/>
        <w:snapToGrid w:val="0"/>
        <w:spacing w:line="360" w:lineRule="auto"/>
        <w:ind w:firstLine="645"/>
        <w:jc w:val="left"/>
        <w:rPr>
          <w:rFonts w:ascii="宋体" w:eastAsia="宋体" w:hAnsi="宋体" w:cs="宋体" w:hint="eastAsia"/>
          <w:color w:val="3D3D3D"/>
          <w:kern w:val="0"/>
          <w:sz w:val="24"/>
          <w:szCs w:val="24"/>
        </w:rPr>
      </w:pPr>
      <w:r w:rsidRPr="007D424C">
        <w:rPr>
          <w:rFonts w:ascii="宋体" w:eastAsia="宋体" w:hAnsi="宋体" w:cs="宋体" w:hint="eastAsia"/>
          <w:b/>
          <w:bCs/>
          <w:color w:val="3D3D3D"/>
          <w:kern w:val="0"/>
          <w:sz w:val="24"/>
          <w:szCs w:val="24"/>
        </w:rPr>
        <w:t>17.加强与主流媒体的合作。</w:t>
      </w:r>
      <w:r w:rsidRPr="007D424C">
        <w:rPr>
          <w:rFonts w:ascii="宋体" w:eastAsia="宋体" w:hAnsi="宋体" w:cs="宋体" w:hint="eastAsia"/>
          <w:color w:val="3D3D3D"/>
          <w:kern w:val="0"/>
          <w:sz w:val="24"/>
          <w:szCs w:val="24"/>
        </w:rPr>
        <w:t>深化与新华社江苏分社、新华日报和江苏卫视的合作，进一步强化科协形象和重点工作宣传。充分利用《江苏科技报》、江苏公众科技网、《科学大众》、省科普影视中心等阵地，编辑专版、专刊，全天候、立体式宣传科协工作。开展“优秀科技工作者建议”和“省科协好新闻”评选活动，切实提高科协系统调宣工作的水平和实效。</w:t>
      </w:r>
    </w:p>
    <w:p w:rsidR="007D424C" w:rsidRPr="007D424C" w:rsidRDefault="007D424C" w:rsidP="007D424C">
      <w:pPr>
        <w:widowControl/>
        <w:adjustRightInd w:val="0"/>
        <w:snapToGrid w:val="0"/>
        <w:spacing w:line="360" w:lineRule="auto"/>
        <w:ind w:firstLine="645"/>
        <w:jc w:val="left"/>
        <w:rPr>
          <w:rFonts w:ascii="宋体" w:eastAsia="宋体" w:hAnsi="宋体" w:cs="宋体"/>
          <w:color w:val="3D3D3D"/>
          <w:kern w:val="0"/>
          <w:sz w:val="24"/>
          <w:szCs w:val="24"/>
        </w:rPr>
      </w:pPr>
      <w:r w:rsidRPr="007D424C">
        <w:rPr>
          <w:rFonts w:ascii="宋体" w:eastAsia="宋体" w:hAnsi="宋体" w:cs="宋体" w:hint="eastAsia"/>
          <w:b/>
          <w:bCs/>
          <w:color w:val="3D3D3D"/>
          <w:kern w:val="0"/>
          <w:sz w:val="24"/>
          <w:szCs w:val="24"/>
        </w:rPr>
        <w:t>18.加强人才队伍建设。</w:t>
      </w:r>
      <w:r w:rsidRPr="007D424C">
        <w:rPr>
          <w:rFonts w:ascii="宋体" w:eastAsia="宋体" w:hAnsi="宋体" w:cs="宋体" w:hint="eastAsia"/>
          <w:color w:val="3D3D3D"/>
          <w:kern w:val="0"/>
          <w:sz w:val="24"/>
          <w:szCs w:val="24"/>
        </w:rPr>
        <w:t>采取有力措施吸引凝聚一批高端领军人才，支持建设一批骨干业务力量，发现培养一批年轻科研人员，努力形成一支规模适中、年龄和专业结构合理、富有创新精神和活力的专职研究队伍。组建覆盖全省的通讯员队伍。召开全省科协系统宣传工作会议，对省级学会，省辖市科协、县（市、区）科协，省科协机关部门、直属单位宣传工作分管领导和主要骨干进行业务培训，提高全省科协系统宣传干部的政治鉴别能力、组织协调能力、宣传策划能力和写作水平。</w:t>
      </w:r>
    </w:p>
    <w:p w:rsidR="00092C83" w:rsidRPr="007D424C" w:rsidRDefault="00092C83" w:rsidP="007D424C">
      <w:pPr>
        <w:adjustRightInd w:val="0"/>
        <w:snapToGrid w:val="0"/>
        <w:spacing w:line="360" w:lineRule="auto"/>
        <w:rPr>
          <w:sz w:val="24"/>
          <w:szCs w:val="24"/>
        </w:rPr>
      </w:pPr>
    </w:p>
    <w:sectPr w:rsidR="00092C83" w:rsidRPr="007D424C" w:rsidSect="00A678F7">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4C"/>
    <w:rsid w:val="00012E8F"/>
    <w:rsid w:val="000369AA"/>
    <w:rsid w:val="00051661"/>
    <w:rsid w:val="00056A96"/>
    <w:rsid w:val="00092C83"/>
    <w:rsid w:val="000B47CD"/>
    <w:rsid w:val="000F2894"/>
    <w:rsid w:val="001041A6"/>
    <w:rsid w:val="00107193"/>
    <w:rsid w:val="00110E01"/>
    <w:rsid w:val="0013303E"/>
    <w:rsid w:val="0014384F"/>
    <w:rsid w:val="001658BB"/>
    <w:rsid w:val="00180A09"/>
    <w:rsid w:val="00197764"/>
    <w:rsid w:val="001D40F5"/>
    <w:rsid w:val="001E6406"/>
    <w:rsid w:val="00216FD8"/>
    <w:rsid w:val="0028306D"/>
    <w:rsid w:val="002959CB"/>
    <w:rsid w:val="002A62E7"/>
    <w:rsid w:val="002F4B1D"/>
    <w:rsid w:val="00316087"/>
    <w:rsid w:val="003269D5"/>
    <w:rsid w:val="0034019A"/>
    <w:rsid w:val="00363D7C"/>
    <w:rsid w:val="00396BA8"/>
    <w:rsid w:val="003B16CA"/>
    <w:rsid w:val="003D0ED9"/>
    <w:rsid w:val="004413E5"/>
    <w:rsid w:val="004451D6"/>
    <w:rsid w:val="004776AD"/>
    <w:rsid w:val="004C175A"/>
    <w:rsid w:val="004D6103"/>
    <w:rsid w:val="004F502E"/>
    <w:rsid w:val="00540F03"/>
    <w:rsid w:val="005439D7"/>
    <w:rsid w:val="00561DF9"/>
    <w:rsid w:val="00562BFE"/>
    <w:rsid w:val="005863A1"/>
    <w:rsid w:val="00594FEA"/>
    <w:rsid w:val="005C6C01"/>
    <w:rsid w:val="00635C8C"/>
    <w:rsid w:val="00684E00"/>
    <w:rsid w:val="00687714"/>
    <w:rsid w:val="00697353"/>
    <w:rsid w:val="00725FC7"/>
    <w:rsid w:val="007309E7"/>
    <w:rsid w:val="0074779D"/>
    <w:rsid w:val="00766BF5"/>
    <w:rsid w:val="007A12A0"/>
    <w:rsid w:val="007B6766"/>
    <w:rsid w:val="007D424C"/>
    <w:rsid w:val="007F34CA"/>
    <w:rsid w:val="008329BD"/>
    <w:rsid w:val="00855E65"/>
    <w:rsid w:val="008969B4"/>
    <w:rsid w:val="008B1AEA"/>
    <w:rsid w:val="008E763C"/>
    <w:rsid w:val="0096782C"/>
    <w:rsid w:val="0098214C"/>
    <w:rsid w:val="00996D06"/>
    <w:rsid w:val="009D011C"/>
    <w:rsid w:val="009D738E"/>
    <w:rsid w:val="009D7667"/>
    <w:rsid w:val="009E6778"/>
    <w:rsid w:val="009F2E56"/>
    <w:rsid w:val="009F4233"/>
    <w:rsid w:val="00A678F7"/>
    <w:rsid w:val="00A86826"/>
    <w:rsid w:val="00A915AF"/>
    <w:rsid w:val="00AC09C2"/>
    <w:rsid w:val="00AC3623"/>
    <w:rsid w:val="00B3682C"/>
    <w:rsid w:val="00BB26F8"/>
    <w:rsid w:val="00BC4881"/>
    <w:rsid w:val="00BF1D98"/>
    <w:rsid w:val="00BF2834"/>
    <w:rsid w:val="00C81418"/>
    <w:rsid w:val="00CC0834"/>
    <w:rsid w:val="00E30AD7"/>
    <w:rsid w:val="00E3667E"/>
    <w:rsid w:val="00E448ED"/>
    <w:rsid w:val="00E4675F"/>
    <w:rsid w:val="00E67893"/>
    <w:rsid w:val="00EA3BC6"/>
    <w:rsid w:val="00EC6525"/>
    <w:rsid w:val="00EE30BD"/>
    <w:rsid w:val="00F032B4"/>
    <w:rsid w:val="00F11F3D"/>
    <w:rsid w:val="00F66623"/>
    <w:rsid w:val="00F66D65"/>
    <w:rsid w:val="00FA15C3"/>
    <w:rsid w:val="00FD78E5"/>
    <w:rsid w:val="00FF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C2"/>
    <w:pPr>
      <w:widowControl w:val="0"/>
      <w:jc w:val="both"/>
    </w:pPr>
    <w:rPr>
      <w:rFonts w:asciiTheme="minorHAnsi" w:eastAsiaTheme="minorEastAsia" w:hAnsiTheme="minorHAnsi" w:cstheme="minorBidi"/>
      <w:kern w:val="2"/>
      <w:sz w:val="21"/>
      <w:szCs w:val="22"/>
    </w:rPr>
  </w:style>
  <w:style w:type="paragraph" w:styleId="6">
    <w:name w:val="heading 6"/>
    <w:basedOn w:val="a"/>
    <w:link w:val="6Char"/>
    <w:uiPriority w:val="9"/>
    <w:qFormat/>
    <w:rsid w:val="007D424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AC09C2"/>
    <w:pPr>
      <w:adjustRightInd w:val="0"/>
      <w:spacing w:before="120" w:after="120" w:line="312" w:lineRule="atLeast"/>
    </w:pPr>
    <w:rPr>
      <w:rFonts w:ascii="宋体" w:eastAsia="宋体" w:hAnsi="Times New Roman" w:hint="eastAsia"/>
      <w:kern w:val="0"/>
      <w:szCs w:val="20"/>
    </w:rPr>
  </w:style>
  <w:style w:type="character" w:styleId="a4">
    <w:name w:val="Hyperlink"/>
    <w:basedOn w:val="a0"/>
    <w:uiPriority w:val="99"/>
    <w:unhideWhenUsed/>
    <w:qFormat/>
    <w:rsid w:val="00AC09C2"/>
    <w:rPr>
      <w:color w:val="262626"/>
      <w:sz w:val="18"/>
      <w:szCs w:val="18"/>
      <w:u w:val="none"/>
    </w:rPr>
  </w:style>
  <w:style w:type="character" w:styleId="a5">
    <w:name w:val="FollowedHyperlink"/>
    <w:basedOn w:val="a0"/>
    <w:uiPriority w:val="99"/>
    <w:unhideWhenUsed/>
    <w:qFormat/>
    <w:rsid w:val="00AC09C2"/>
    <w:rPr>
      <w:color w:val="262626"/>
      <w:sz w:val="18"/>
      <w:szCs w:val="18"/>
      <w:u w:val="none"/>
    </w:rPr>
  </w:style>
  <w:style w:type="character" w:customStyle="1" w:styleId="6Char">
    <w:name w:val="标题 6 Char"/>
    <w:basedOn w:val="a0"/>
    <w:link w:val="6"/>
    <w:uiPriority w:val="9"/>
    <w:rsid w:val="007D424C"/>
    <w:rPr>
      <w:rFonts w:ascii="宋体" w:hAnsi="宋体" w:cs="宋体"/>
      <w:b/>
      <w:bCs/>
      <w:sz w:val="15"/>
      <w:szCs w:val="15"/>
    </w:rPr>
  </w:style>
  <w:style w:type="paragraph" w:styleId="a6">
    <w:name w:val="Normal (Web)"/>
    <w:basedOn w:val="a"/>
    <w:uiPriority w:val="99"/>
    <w:unhideWhenUsed/>
    <w:rsid w:val="007D424C"/>
    <w:pPr>
      <w:widowControl/>
      <w:spacing w:before="100" w:beforeAutospacing="1" w:after="225"/>
      <w:jc w:val="left"/>
    </w:pPr>
    <w:rPr>
      <w:rFonts w:ascii="宋体" w:eastAsia="宋体" w:hAnsi="宋体" w:cs="宋体"/>
      <w:kern w:val="0"/>
      <w:sz w:val="24"/>
      <w:szCs w:val="24"/>
    </w:rPr>
  </w:style>
  <w:style w:type="character" w:styleId="a7">
    <w:name w:val="Strong"/>
    <w:basedOn w:val="a0"/>
    <w:uiPriority w:val="22"/>
    <w:qFormat/>
    <w:rsid w:val="007D424C"/>
    <w:rPr>
      <w:b/>
      <w:bCs/>
    </w:rPr>
  </w:style>
  <w:style w:type="paragraph" w:styleId="a8">
    <w:name w:val="Balloon Text"/>
    <w:basedOn w:val="a"/>
    <w:link w:val="Char"/>
    <w:uiPriority w:val="99"/>
    <w:semiHidden/>
    <w:unhideWhenUsed/>
    <w:rsid w:val="007D424C"/>
    <w:rPr>
      <w:sz w:val="18"/>
      <w:szCs w:val="18"/>
    </w:rPr>
  </w:style>
  <w:style w:type="character" w:customStyle="1" w:styleId="Char">
    <w:name w:val="批注框文本 Char"/>
    <w:basedOn w:val="a0"/>
    <w:link w:val="a8"/>
    <w:uiPriority w:val="99"/>
    <w:semiHidden/>
    <w:rsid w:val="007D424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C2"/>
    <w:pPr>
      <w:widowControl w:val="0"/>
      <w:jc w:val="both"/>
    </w:pPr>
    <w:rPr>
      <w:rFonts w:asciiTheme="minorHAnsi" w:eastAsiaTheme="minorEastAsia" w:hAnsiTheme="minorHAnsi" w:cstheme="minorBidi"/>
      <w:kern w:val="2"/>
      <w:sz w:val="21"/>
      <w:szCs w:val="22"/>
    </w:rPr>
  </w:style>
  <w:style w:type="paragraph" w:styleId="6">
    <w:name w:val="heading 6"/>
    <w:basedOn w:val="a"/>
    <w:link w:val="6Char"/>
    <w:uiPriority w:val="9"/>
    <w:qFormat/>
    <w:rsid w:val="007D424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AC09C2"/>
    <w:pPr>
      <w:adjustRightInd w:val="0"/>
      <w:spacing w:before="120" w:after="120" w:line="312" w:lineRule="atLeast"/>
    </w:pPr>
    <w:rPr>
      <w:rFonts w:ascii="宋体" w:eastAsia="宋体" w:hAnsi="Times New Roman" w:hint="eastAsia"/>
      <w:kern w:val="0"/>
      <w:szCs w:val="20"/>
    </w:rPr>
  </w:style>
  <w:style w:type="character" w:styleId="a4">
    <w:name w:val="Hyperlink"/>
    <w:basedOn w:val="a0"/>
    <w:uiPriority w:val="99"/>
    <w:unhideWhenUsed/>
    <w:qFormat/>
    <w:rsid w:val="00AC09C2"/>
    <w:rPr>
      <w:color w:val="262626"/>
      <w:sz w:val="18"/>
      <w:szCs w:val="18"/>
      <w:u w:val="none"/>
    </w:rPr>
  </w:style>
  <w:style w:type="character" w:styleId="a5">
    <w:name w:val="FollowedHyperlink"/>
    <w:basedOn w:val="a0"/>
    <w:uiPriority w:val="99"/>
    <w:unhideWhenUsed/>
    <w:qFormat/>
    <w:rsid w:val="00AC09C2"/>
    <w:rPr>
      <w:color w:val="262626"/>
      <w:sz w:val="18"/>
      <w:szCs w:val="18"/>
      <w:u w:val="none"/>
    </w:rPr>
  </w:style>
  <w:style w:type="character" w:customStyle="1" w:styleId="6Char">
    <w:name w:val="标题 6 Char"/>
    <w:basedOn w:val="a0"/>
    <w:link w:val="6"/>
    <w:uiPriority w:val="9"/>
    <w:rsid w:val="007D424C"/>
    <w:rPr>
      <w:rFonts w:ascii="宋体" w:hAnsi="宋体" w:cs="宋体"/>
      <w:b/>
      <w:bCs/>
      <w:sz w:val="15"/>
      <w:szCs w:val="15"/>
    </w:rPr>
  </w:style>
  <w:style w:type="paragraph" w:styleId="a6">
    <w:name w:val="Normal (Web)"/>
    <w:basedOn w:val="a"/>
    <w:uiPriority w:val="99"/>
    <w:unhideWhenUsed/>
    <w:rsid w:val="007D424C"/>
    <w:pPr>
      <w:widowControl/>
      <w:spacing w:before="100" w:beforeAutospacing="1" w:after="225"/>
      <w:jc w:val="left"/>
    </w:pPr>
    <w:rPr>
      <w:rFonts w:ascii="宋体" w:eastAsia="宋体" w:hAnsi="宋体" w:cs="宋体"/>
      <w:kern w:val="0"/>
      <w:sz w:val="24"/>
      <w:szCs w:val="24"/>
    </w:rPr>
  </w:style>
  <w:style w:type="character" w:styleId="a7">
    <w:name w:val="Strong"/>
    <w:basedOn w:val="a0"/>
    <w:uiPriority w:val="22"/>
    <w:qFormat/>
    <w:rsid w:val="007D424C"/>
    <w:rPr>
      <w:b/>
      <w:bCs/>
    </w:rPr>
  </w:style>
  <w:style w:type="paragraph" w:styleId="a8">
    <w:name w:val="Balloon Text"/>
    <w:basedOn w:val="a"/>
    <w:link w:val="Char"/>
    <w:uiPriority w:val="99"/>
    <w:semiHidden/>
    <w:unhideWhenUsed/>
    <w:rsid w:val="007D424C"/>
    <w:rPr>
      <w:sz w:val="18"/>
      <w:szCs w:val="18"/>
    </w:rPr>
  </w:style>
  <w:style w:type="character" w:customStyle="1" w:styleId="Char">
    <w:name w:val="批注框文本 Char"/>
    <w:basedOn w:val="a0"/>
    <w:link w:val="a8"/>
    <w:uiPriority w:val="99"/>
    <w:semiHidden/>
    <w:rsid w:val="007D42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596</Words>
  <Characters>3400</Characters>
  <Application>Microsoft Office Word</Application>
  <DocSecurity>0</DocSecurity>
  <Lines>28</Lines>
  <Paragraphs>7</Paragraphs>
  <ScaleCrop>false</ScaleCrop>
  <Company>Lenovo</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2016-03-08T02:06:00Z</dcterms:created>
  <dcterms:modified xsi:type="dcterms:W3CDTF">2016-03-08T02:41:00Z</dcterms:modified>
</cp:coreProperties>
</file>